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8EF12" w14:textId="270EC9D5" w:rsidR="0083614C" w:rsidRDefault="00B9731A" w:rsidP="00B9731A">
      <w:pPr>
        <w:rPr>
          <w:rFonts w:ascii="Calibri" w:hAnsi="Calibri" w:cs="Calibri"/>
          <w:b/>
          <w:color w:val="000000"/>
          <w:sz w:val="28"/>
          <w:szCs w:val="28"/>
        </w:rPr>
      </w:pPr>
      <w:r>
        <w:rPr>
          <w:rFonts w:ascii="Calibri" w:hAnsi="Calibri" w:cs="Calibri"/>
          <w:b/>
          <w:color w:val="000000"/>
          <w:sz w:val="28"/>
          <w:szCs w:val="28"/>
        </w:rPr>
        <w:t xml:space="preserve">                                                                                           </w:t>
      </w:r>
      <w:r w:rsidR="008E1DE9">
        <w:rPr>
          <w:rFonts w:ascii="Calibri" w:hAnsi="Calibri" w:cs="Calibri"/>
          <w:b/>
          <w:color w:val="000000"/>
          <w:sz w:val="28"/>
          <w:szCs w:val="28"/>
        </w:rPr>
        <w:t xml:space="preserve">         </w:t>
      </w:r>
      <w:r w:rsidR="0083614C">
        <w:rPr>
          <w:rFonts w:ascii="Calibri" w:hAnsi="Calibri" w:cs="Calibri"/>
          <w:b/>
          <w:noProof/>
          <w:color w:val="000000"/>
          <w:sz w:val="28"/>
          <w:szCs w:val="28"/>
        </w:rPr>
        <w:drawing>
          <wp:inline distT="0" distB="0" distL="0" distR="0" wp14:anchorId="04C749C7" wp14:editId="30C5F29D">
            <wp:extent cx="1665625" cy="95807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argteheide groß.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5438" cy="986726"/>
                    </a:xfrm>
                    <a:prstGeom prst="rect">
                      <a:avLst/>
                    </a:prstGeom>
                  </pic:spPr>
                </pic:pic>
              </a:graphicData>
            </a:graphic>
          </wp:inline>
        </w:drawing>
      </w:r>
    </w:p>
    <w:p w14:paraId="3D705D32" w14:textId="77777777" w:rsidR="0083614C" w:rsidRDefault="0083614C" w:rsidP="00771FB1">
      <w:pPr>
        <w:rPr>
          <w:rFonts w:ascii="Calibri" w:hAnsi="Calibri" w:cs="Calibri"/>
          <w:b/>
          <w:color w:val="000000"/>
          <w:sz w:val="28"/>
          <w:szCs w:val="28"/>
        </w:rPr>
      </w:pPr>
    </w:p>
    <w:p w14:paraId="0AD61B60" w14:textId="3400D644" w:rsidR="0083614C" w:rsidRDefault="008E1DE9" w:rsidP="008E1DE9">
      <w:pPr>
        <w:ind w:left="6372"/>
        <w:rPr>
          <w:rFonts w:ascii="Calibri" w:hAnsi="Calibri" w:cs="Calibri"/>
          <w:color w:val="000000"/>
          <w:sz w:val="22"/>
          <w:szCs w:val="22"/>
        </w:rPr>
      </w:pPr>
      <w:r>
        <w:rPr>
          <w:rFonts w:ascii="Calibri" w:hAnsi="Calibri" w:cs="Calibri"/>
          <w:color w:val="000000"/>
          <w:sz w:val="22"/>
          <w:szCs w:val="22"/>
        </w:rPr>
        <w:t xml:space="preserve">   Bargteheide, 25. April 2021</w:t>
      </w:r>
    </w:p>
    <w:p w14:paraId="73B7868B" w14:textId="77777777" w:rsidR="008E1DE9" w:rsidRPr="008E1DE9" w:rsidRDefault="008E1DE9" w:rsidP="00771FB1">
      <w:pPr>
        <w:rPr>
          <w:rFonts w:ascii="Calibri" w:hAnsi="Calibri" w:cs="Calibri"/>
          <w:color w:val="000000"/>
          <w:sz w:val="22"/>
          <w:szCs w:val="22"/>
        </w:rPr>
      </w:pPr>
    </w:p>
    <w:p w14:paraId="46C7ACE0" w14:textId="77777777" w:rsidR="008E1DE9" w:rsidRDefault="008E1DE9" w:rsidP="00771FB1">
      <w:pPr>
        <w:rPr>
          <w:rFonts w:ascii="Calibri" w:hAnsi="Calibri" w:cs="Calibri"/>
          <w:b/>
          <w:color w:val="000000"/>
          <w:sz w:val="36"/>
          <w:szCs w:val="36"/>
        </w:rPr>
      </w:pPr>
    </w:p>
    <w:p w14:paraId="6A27C593" w14:textId="2C976342" w:rsidR="002175BF" w:rsidRPr="0083614C" w:rsidRDefault="002175BF" w:rsidP="00771FB1">
      <w:pPr>
        <w:rPr>
          <w:rFonts w:ascii="Calibri" w:hAnsi="Calibri" w:cs="Calibri"/>
          <w:b/>
          <w:color w:val="000000"/>
          <w:sz w:val="36"/>
          <w:szCs w:val="36"/>
        </w:rPr>
      </w:pPr>
      <w:r w:rsidRPr="0083614C">
        <w:rPr>
          <w:rFonts w:ascii="Calibri" w:hAnsi="Calibri" w:cs="Calibri"/>
          <w:b/>
          <w:color w:val="000000"/>
          <w:sz w:val="36"/>
          <w:szCs w:val="36"/>
        </w:rPr>
        <w:t xml:space="preserve">Grüne Positionen zur </w:t>
      </w:r>
      <w:proofErr w:type="spellStart"/>
      <w:r w:rsidRPr="0083614C">
        <w:rPr>
          <w:rFonts w:ascii="Calibri" w:hAnsi="Calibri" w:cs="Calibri"/>
          <w:b/>
          <w:color w:val="000000"/>
          <w:sz w:val="36"/>
          <w:szCs w:val="36"/>
        </w:rPr>
        <w:t>Bauwende</w:t>
      </w:r>
      <w:proofErr w:type="spellEnd"/>
      <w:r w:rsidRPr="0083614C">
        <w:rPr>
          <w:rFonts w:ascii="Calibri" w:hAnsi="Calibri" w:cs="Calibri"/>
          <w:b/>
          <w:color w:val="000000"/>
          <w:sz w:val="36"/>
          <w:szCs w:val="36"/>
        </w:rPr>
        <w:t xml:space="preserve"> in Bargteheide  </w:t>
      </w:r>
    </w:p>
    <w:p w14:paraId="12D3984F" w14:textId="77777777" w:rsidR="002175BF" w:rsidRPr="002175BF" w:rsidRDefault="002175BF" w:rsidP="00771FB1">
      <w:pPr>
        <w:rPr>
          <w:rFonts w:ascii="Calibri" w:hAnsi="Calibri" w:cs="Calibri"/>
          <w:b/>
          <w:color w:val="000000"/>
          <w:sz w:val="28"/>
          <w:szCs w:val="28"/>
        </w:rPr>
      </w:pPr>
    </w:p>
    <w:p w14:paraId="5A86C47F" w14:textId="77777777" w:rsidR="002D7D5B" w:rsidRPr="00B9731A" w:rsidRDefault="002D7D5B" w:rsidP="00771FB1">
      <w:pPr>
        <w:rPr>
          <w:rFonts w:ascii="Calibri" w:hAnsi="Calibri" w:cs="Calibri"/>
          <w:b/>
          <w:color w:val="000000"/>
        </w:rPr>
      </w:pPr>
      <w:r w:rsidRPr="00B9731A">
        <w:rPr>
          <w:rFonts w:ascii="Calibri" w:hAnsi="Calibri" w:cs="Calibri"/>
          <w:b/>
          <w:color w:val="000000"/>
        </w:rPr>
        <w:t>Mammutaufgabe Klima</w:t>
      </w:r>
      <w:r w:rsidR="003134FC" w:rsidRPr="00B9731A">
        <w:rPr>
          <w:rFonts w:ascii="Calibri" w:hAnsi="Calibri" w:cs="Calibri"/>
          <w:b/>
          <w:color w:val="000000"/>
        </w:rPr>
        <w:t>neutralität</w:t>
      </w:r>
      <w:r w:rsidRPr="00B9731A">
        <w:rPr>
          <w:rFonts w:ascii="Calibri" w:hAnsi="Calibri" w:cs="Calibri"/>
          <w:b/>
          <w:color w:val="000000"/>
        </w:rPr>
        <w:t xml:space="preserve"> und Nachhaltigkeit im Gebäudesektor</w:t>
      </w:r>
    </w:p>
    <w:p w14:paraId="7F2D2602" w14:textId="77777777" w:rsidR="002D7D5B" w:rsidRDefault="002D7D5B" w:rsidP="00771FB1">
      <w:pPr>
        <w:rPr>
          <w:rFonts w:ascii="Calibri" w:hAnsi="Calibri" w:cs="Calibri"/>
          <w:color w:val="000000"/>
          <w:sz w:val="22"/>
          <w:szCs w:val="22"/>
        </w:rPr>
      </w:pPr>
    </w:p>
    <w:p w14:paraId="02180DD2" w14:textId="721B91AB" w:rsidR="003870EF" w:rsidRDefault="006833FF" w:rsidP="00771FB1">
      <w:pPr>
        <w:rPr>
          <w:sz w:val="22"/>
          <w:szCs w:val="22"/>
        </w:rPr>
      </w:pPr>
      <w:r>
        <w:rPr>
          <w:rFonts w:ascii="Calibri" w:hAnsi="Calibri" w:cs="Calibri"/>
          <w:color w:val="000000"/>
          <w:sz w:val="22"/>
          <w:szCs w:val="22"/>
        </w:rPr>
        <w:t xml:space="preserve">Mit </w:t>
      </w:r>
      <w:r w:rsidR="00507E9E">
        <w:rPr>
          <w:rFonts w:ascii="Calibri" w:hAnsi="Calibri" w:cs="Calibri"/>
          <w:color w:val="000000"/>
          <w:sz w:val="22"/>
          <w:szCs w:val="22"/>
        </w:rPr>
        <w:t xml:space="preserve">fast </w:t>
      </w:r>
      <w:r>
        <w:rPr>
          <w:rFonts w:ascii="Calibri" w:hAnsi="Calibri" w:cs="Calibri"/>
          <w:color w:val="000000"/>
          <w:sz w:val="22"/>
          <w:szCs w:val="22"/>
        </w:rPr>
        <w:t xml:space="preserve">40 Prozent Anteil an den </w:t>
      </w:r>
      <w:r w:rsidRPr="007F5675">
        <w:rPr>
          <w:rFonts w:ascii="Calibri" w:hAnsi="Calibri" w:cs="Calibri"/>
          <w:color w:val="000000"/>
          <w:sz w:val="22"/>
          <w:szCs w:val="22"/>
        </w:rPr>
        <w:t>C</w:t>
      </w:r>
      <w:r>
        <w:rPr>
          <w:rFonts w:ascii="Calibri" w:hAnsi="Calibri" w:cs="Calibri"/>
          <w:color w:val="000000"/>
          <w:sz w:val="22"/>
          <w:szCs w:val="22"/>
        </w:rPr>
        <w:t>O</w:t>
      </w:r>
      <w:r>
        <w:rPr>
          <w:rFonts w:ascii="Calibri" w:hAnsi="Calibri" w:cs="Calibri"/>
          <w:color w:val="000000"/>
          <w:sz w:val="22"/>
          <w:szCs w:val="22"/>
          <w:vertAlign w:val="subscript"/>
        </w:rPr>
        <w:t>2</w:t>
      </w:r>
      <w:r w:rsidRPr="007F5675">
        <w:rPr>
          <w:rFonts w:ascii="Calibri" w:hAnsi="Calibri" w:cs="Calibri"/>
          <w:color w:val="000000"/>
          <w:sz w:val="22"/>
          <w:szCs w:val="22"/>
        </w:rPr>
        <w:t xml:space="preserve">-Emisionen </w:t>
      </w:r>
      <w:r w:rsidR="005B03FB">
        <w:rPr>
          <w:rFonts w:ascii="Calibri" w:hAnsi="Calibri" w:cs="Calibri"/>
          <w:color w:val="000000"/>
          <w:sz w:val="22"/>
          <w:szCs w:val="22"/>
        </w:rPr>
        <w:t xml:space="preserve">und </w:t>
      </w:r>
      <w:r w:rsidR="00A54F26">
        <w:rPr>
          <w:rFonts w:ascii="Calibri" w:hAnsi="Calibri" w:cs="Calibri"/>
          <w:color w:val="000000"/>
          <w:sz w:val="22"/>
          <w:szCs w:val="22"/>
        </w:rPr>
        <w:t xml:space="preserve">einem </w:t>
      </w:r>
      <w:r w:rsidR="005B03FB">
        <w:rPr>
          <w:rFonts w:ascii="Calibri" w:hAnsi="Calibri" w:cs="Calibri"/>
          <w:color w:val="000000"/>
          <w:sz w:val="22"/>
          <w:szCs w:val="22"/>
        </w:rPr>
        <w:t>enorme</w:t>
      </w:r>
      <w:r w:rsidR="00507E9E">
        <w:rPr>
          <w:rFonts w:ascii="Calibri" w:hAnsi="Calibri" w:cs="Calibri"/>
          <w:color w:val="000000"/>
          <w:sz w:val="22"/>
          <w:szCs w:val="22"/>
        </w:rPr>
        <w:t>n</w:t>
      </w:r>
      <w:r w:rsidR="005B03FB">
        <w:rPr>
          <w:rFonts w:ascii="Calibri" w:hAnsi="Calibri" w:cs="Calibri"/>
          <w:color w:val="000000"/>
          <w:sz w:val="22"/>
          <w:szCs w:val="22"/>
        </w:rPr>
        <w:t xml:space="preserve"> Ressourcenverbrauch </w:t>
      </w:r>
      <w:r>
        <w:rPr>
          <w:rFonts w:ascii="Calibri" w:hAnsi="Calibri" w:cs="Calibri"/>
          <w:color w:val="000000"/>
          <w:sz w:val="22"/>
          <w:szCs w:val="22"/>
        </w:rPr>
        <w:t xml:space="preserve">ist der ökologische Fußabdruck im Gebäudesektor viel zu hoch und muss massiv verringert werden. </w:t>
      </w:r>
      <w:r w:rsidR="002175BF">
        <w:rPr>
          <w:rFonts w:ascii="Calibri" w:hAnsi="Calibri" w:cs="Calibri"/>
          <w:color w:val="000000"/>
          <w:sz w:val="22"/>
          <w:szCs w:val="22"/>
        </w:rPr>
        <w:t>E</w:t>
      </w:r>
      <w:r w:rsidR="00704651">
        <w:rPr>
          <w:rFonts w:ascii="Calibri" w:hAnsi="Calibri" w:cs="Calibri"/>
          <w:color w:val="000000"/>
          <w:sz w:val="22"/>
          <w:szCs w:val="22"/>
        </w:rPr>
        <w:t xml:space="preserve">r ist auch </w:t>
      </w:r>
      <w:r w:rsidR="005B03FB" w:rsidRPr="006833FF">
        <w:rPr>
          <w:sz w:val="22"/>
          <w:szCs w:val="22"/>
        </w:rPr>
        <w:t xml:space="preserve">der einzige Sektor, der in der Klimabilanz </w:t>
      </w:r>
      <w:r w:rsidR="005B03FB">
        <w:rPr>
          <w:sz w:val="22"/>
          <w:szCs w:val="22"/>
        </w:rPr>
        <w:t xml:space="preserve">2020 </w:t>
      </w:r>
      <w:r w:rsidR="005B03FB" w:rsidRPr="006833FF">
        <w:rPr>
          <w:sz w:val="22"/>
          <w:szCs w:val="22"/>
        </w:rPr>
        <w:t xml:space="preserve">der Bundesregierung den Treibhausgasausstoß </w:t>
      </w:r>
      <w:r w:rsidR="00EC32AA">
        <w:rPr>
          <w:sz w:val="22"/>
          <w:szCs w:val="22"/>
        </w:rPr>
        <w:t xml:space="preserve">sogar </w:t>
      </w:r>
      <w:r w:rsidR="005B03FB" w:rsidRPr="006833FF">
        <w:rPr>
          <w:sz w:val="22"/>
          <w:szCs w:val="22"/>
        </w:rPr>
        <w:t>noch erhöht hat</w:t>
      </w:r>
      <w:r w:rsidR="003A5EFB">
        <w:rPr>
          <w:sz w:val="22"/>
          <w:szCs w:val="22"/>
        </w:rPr>
        <w:t xml:space="preserve">, um </w:t>
      </w:r>
      <w:r w:rsidR="00DF5ABE">
        <w:rPr>
          <w:sz w:val="22"/>
          <w:szCs w:val="22"/>
        </w:rPr>
        <w:t>2 Millionen Tonnen CO</w:t>
      </w:r>
      <w:r w:rsidR="002303EF">
        <w:rPr>
          <w:sz w:val="22"/>
          <w:szCs w:val="22"/>
          <w:vertAlign w:val="subscript"/>
        </w:rPr>
        <w:t>2</w:t>
      </w:r>
      <w:r w:rsidR="002303EF">
        <w:rPr>
          <w:sz w:val="22"/>
          <w:szCs w:val="22"/>
        </w:rPr>
        <w:t xml:space="preserve"> </w:t>
      </w:r>
      <w:r w:rsidR="00DF5ABE">
        <w:rPr>
          <w:sz w:val="22"/>
          <w:szCs w:val="22"/>
        </w:rPr>
        <w:t xml:space="preserve">wurde </w:t>
      </w:r>
      <w:r w:rsidR="003A5EFB">
        <w:rPr>
          <w:sz w:val="22"/>
          <w:szCs w:val="22"/>
        </w:rPr>
        <w:t xml:space="preserve">die Zielvorgabe verfehlt. </w:t>
      </w:r>
      <w:r w:rsidR="00A54F26">
        <w:rPr>
          <w:sz w:val="22"/>
          <w:szCs w:val="22"/>
        </w:rPr>
        <w:t xml:space="preserve">Um bis </w:t>
      </w:r>
      <w:r w:rsidR="002303EF">
        <w:rPr>
          <w:sz w:val="22"/>
          <w:szCs w:val="22"/>
        </w:rPr>
        <w:t xml:space="preserve">zum Jahr </w:t>
      </w:r>
      <w:r w:rsidR="00A54F26">
        <w:rPr>
          <w:sz w:val="22"/>
          <w:szCs w:val="22"/>
        </w:rPr>
        <w:t>20</w:t>
      </w:r>
      <w:r w:rsidR="002303EF">
        <w:rPr>
          <w:sz w:val="22"/>
          <w:szCs w:val="22"/>
        </w:rPr>
        <w:t xml:space="preserve">45 </w:t>
      </w:r>
      <w:r w:rsidR="005B03FB" w:rsidRPr="006833FF">
        <w:rPr>
          <w:sz w:val="22"/>
          <w:szCs w:val="22"/>
        </w:rPr>
        <w:t xml:space="preserve">Klimaneutralität </w:t>
      </w:r>
      <w:r w:rsidR="00A54F26">
        <w:rPr>
          <w:sz w:val="22"/>
          <w:szCs w:val="22"/>
        </w:rPr>
        <w:t xml:space="preserve">zu erreichen, muss im </w:t>
      </w:r>
      <w:r w:rsidR="00704651">
        <w:rPr>
          <w:sz w:val="22"/>
          <w:szCs w:val="22"/>
        </w:rPr>
        <w:t xml:space="preserve">Baubereich </w:t>
      </w:r>
      <w:r w:rsidR="00A45FD1">
        <w:rPr>
          <w:sz w:val="22"/>
          <w:szCs w:val="22"/>
        </w:rPr>
        <w:t xml:space="preserve">erheblich </w:t>
      </w:r>
      <w:r w:rsidR="00A54F26">
        <w:rPr>
          <w:sz w:val="22"/>
          <w:szCs w:val="22"/>
        </w:rPr>
        <w:t xml:space="preserve">nachgebessert werden. Der Bund hat </w:t>
      </w:r>
      <w:r w:rsidR="00CA0780">
        <w:rPr>
          <w:sz w:val="22"/>
          <w:szCs w:val="22"/>
        </w:rPr>
        <w:t xml:space="preserve">zur </w:t>
      </w:r>
      <w:r w:rsidR="00A54F26">
        <w:rPr>
          <w:sz w:val="22"/>
          <w:szCs w:val="22"/>
        </w:rPr>
        <w:t xml:space="preserve">Förderung effizienter </w:t>
      </w:r>
      <w:r w:rsidR="00AC2C07">
        <w:rPr>
          <w:sz w:val="22"/>
          <w:szCs w:val="22"/>
        </w:rPr>
        <w:t xml:space="preserve">und nachhaltiger </w:t>
      </w:r>
      <w:r w:rsidR="00A54F26">
        <w:rPr>
          <w:sz w:val="22"/>
          <w:szCs w:val="22"/>
        </w:rPr>
        <w:t xml:space="preserve">Gebäude </w:t>
      </w:r>
      <w:r w:rsidR="00CA0780">
        <w:rPr>
          <w:sz w:val="22"/>
          <w:szCs w:val="22"/>
        </w:rPr>
        <w:t>mit der „</w:t>
      </w:r>
      <w:r w:rsidR="00CA0780" w:rsidRPr="00CA0780">
        <w:rPr>
          <w:sz w:val="22"/>
          <w:szCs w:val="22"/>
        </w:rPr>
        <w:t>Bundesförderung für effiziente Gebäude</w:t>
      </w:r>
      <w:r w:rsidR="00CA0780">
        <w:rPr>
          <w:sz w:val="22"/>
          <w:szCs w:val="22"/>
        </w:rPr>
        <w:t>“</w:t>
      </w:r>
      <w:r w:rsidR="00CA0780" w:rsidRPr="00CA0780">
        <w:rPr>
          <w:sz w:val="22"/>
          <w:szCs w:val="22"/>
        </w:rPr>
        <w:t xml:space="preserve"> (BEG) </w:t>
      </w:r>
      <w:r w:rsidR="00A54F26">
        <w:rPr>
          <w:sz w:val="22"/>
          <w:szCs w:val="22"/>
        </w:rPr>
        <w:t xml:space="preserve">milliardenschwere </w:t>
      </w:r>
      <w:r w:rsidR="00704651">
        <w:rPr>
          <w:sz w:val="22"/>
          <w:szCs w:val="22"/>
        </w:rPr>
        <w:t xml:space="preserve">neue </w:t>
      </w:r>
      <w:r w:rsidR="00A54F26">
        <w:rPr>
          <w:sz w:val="22"/>
          <w:szCs w:val="22"/>
        </w:rPr>
        <w:t>Programme aufgelegt.</w:t>
      </w:r>
      <w:r w:rsidR="003A5EFB">
        <w:rPr>
          <w:sz w:val="22"/>
          <w:szCs w:val="22"/>
        </w:rPr>
        <w:t xml:space="preserve"> Im April 2021 hat die EU das Klimaziel noch einmal verschärft: 55 Prozent weniger CO</w:t>
      </w:r>
      <w:r w:rsidR="002303EF">
        <w:rPr>
          <w:sz w:val="22"/>
          <w:szCs w:val="22"/>
          <w:vertAlign w:val="subscript"/>
        </w:rPr>
        <w:t>2</w:t>
      </w:r>
      <w:r w:rsidR="003A5EFB">
        <w:rPr>
          <w:sz w:val="22"/>
          <w:szCs w:val="22"/>
        </w:rPr>
        <w:t xml:space="preserve">-Ausstoß bis 2030. </w:t>
      </w:r>
      <w:r w:rsidR="002303EF">
        <w:rPr>
          <w:sz w:val="22"/>
          <w:szCs w:val="22"/>
        </w:rPr>
        <w:t xml:space="preserve">Die Änderung des Bundes-Klimaschutzgesetzes vom Mai 2021 schreibt sogar eine Minderung von mindestens 65 Prozent bis 2030 vor. </w:t>
      </w:r>
      <w:r w:rsidR="003A5EFB">
        <w:rPr>
          <w:sz w:val="22"/>
          <w:szCs w:val="22"/>
        </w:rPr>
        <w:t xml:space="preserve">Da kommen auf Deutschland </w:t>
      </w:r>
      <w:r w:rsidR="002303EF">
        <w:rPr>
          <w:sz w:val="22"/>
          <w:szCs w:val="22"/>
        </w:rPr>
        <w:t>erhebliche</w:t>
      </w:r>
      <w:r w:rsidR="003A5EFB">
        <w:rPr>
          <w:sz w:val="22"/>
          <w:szCs w:val="22"/>
        </w:rPr>
        <w:t xml:space="preserve"> Einsparverpflichtungen zu. </w:t>
      </w:r>
    </w:p>
    <w:p w14:paraId="6FD6E4C3" w14:textId="77777777" w:rsidR="00040404" w:rsidRDefault="00040404" w:rsidP="00771FB1">
      <w:pPr>
        <w:rPr>
          <w:sz w:val="22"/>
          <w:szCs w:val="22"/>
        </w:rPr>
      </w:pPr>
    </w:p>
    <w:p w14:paraId="221304E1" w14:textId="1D834529" w:rsidR="00A227A6" w:rsidRDefault="00040404" w:rsidP="00771FB1">
      <w:pPr>
        <w:rPr>
          <w:sz w:val="22"/>
          <w:szCs w:val="22"/>
        </w:rPr>
      </w:pPr>
      <w:r>
        <w:rPr>
          <w:sz w:val="22"/>
          <w:szCs w:val="22"/>
        </w:rPr>
        <w:t xml:space="preserve">Mit dem Bargteheider Klima Aktionsplan von 2019 </w:t>
      </w:r>
      <w:r w:rsidR="00A227A6">
        <w:rPr>
          <w:sz w:val="22"/>
          <w:szCs w:val="22"/>
        </w:rPr>
        <w:t xml:space="preserve">hat sich </w:t>
      </w:r>
      <w:r>
        <w:rPr>
          <w:sz w:val="22"/>
          <w:szCs w:val="22"/>
        </w:rPr>
        <w:t xml:space="preserve">die Stadt </w:t>
      </w:r>
      <w:r w:rsidR="00A227A6">
        <w:rPr>
          <w:sz w:val="22"/>
          <w:szCs w:val="22"/>
        </w:rPr>
        <w:t xml:space="preserve">verpflichtet </w:t>
      </w:r>
      <w:r w:rsidRPr="00274A9D">
        <w:rPr>
          <w:i/>
          <w:iCs/>
          <w:sz w:val="22"/>
          <w:szCs w:val="22"/>
        </w:rPr>
        <w:t>„mit allen ihren verfügbaren kommunalen Einflussmöglichkeiten dazu bei(zu)tragen, dass das 1,5 Grad-Ziel des Pariser Klimaabkommens eingehalten werden kann.“</w:t>
      </w:r>
      <w:r>
        <w:rPr>
          <w:sz w:val="22"/>
          <w:szCs w:val="22"/>
        </w:rPr>
        <w:t xml:space="preserve"> </w:t>
      </w:r>
      <w:r w:rsidR="00775B00">
        <w:rPr>
          <w:sz w:val="22"/>
          <w:szCs w:val="22"/>
        </w:rPr>
        <w:t xml:space="preserve">Insbesondere </w:t>
      </w:r>
      <w:r w:rsidR="00775B00" w:rsidRPr="00274A9D">
        <w:rPr>
          <w:i/>
          <w:iCs/>
          <w:sz w:val="22"/>
          <w:szCs w:val="22"/>
        </w:rPr>
        <w:t>„berücksichtigt die Stadt Bargteheide bei ihren Entscheidungen die Auswirkungen auf das Klima und bevorzugt Lösungen, die sich positiv auf Klima-, Umwelt- und Artenschutz auswirken. Dabei sind soziale, ökologische und ökonomische Belange zu beachten. Für sämtliche politische Beschlussvorlagen werden die Auswirkungen auf den Klimaschutz dargestellt“</w:t>
      </w:r>
      <w:r w:rsidR="00775B00" w:rsidRPr="00775B00">
        <w:rPr>
          <w:sz w:val="22"/>
          <w:szCs w:val="22"/>
        </w:rPr>
        <w:t>.</w:t>
      </w:r>
      <w:r w:rsidR="00775B00">
        <w:rPr>
          <w:sz w:val="22"/>
          <w:szCs w:val="22"/>
        </w:rPr>
        <w:t xml:space="preserve"> </w:t>
      </w:r>
      <w:r w:rsidR="00D73EDE">
        <w:rPr>
          <w:sz w:val="22"/>
          <w:szCs w:val="22"/>
        </w:rPr>
        <w:t xml:space="preserve">Klimaschutzmaßnahmen </w:t>
      </w:r>
      <w:r w:rsidR="0023701E">
        <w:rPr>
          <w:sz w:val="22"/>
          <w:szCs w:val="22"/>
        </w:rPr>
        <w:t xml:space="preserve">zur Umsetzung im </w:t>
      </w:r>
      <w:r w:rsidR="00C14DBB">
        <w:rPr>
          <w:sz w:val="22"/>
          <w:szCs w:val="22"/>
        </w:rPr>
        <w:t xml:space="preserve">Gebäudesektor </w:t>
      </w:r>
      <w:r w:rsidR="00A227A6">
        <w:rPr>
          <w:sz w:val="22"/>
          <w:szCs w:val="22"/>
        </w:rPr>
        <w:t xml:space="preserve">gibt es </w:t>
      </w:r>
      <w:r w:rsidR="00D73EDE">
        <w:rPr>
          <w:sz w:val="22"/>
          <w:szCs w:val="22"/>
        </w:rPr>
        <w:t xml:space="preserve">in Bargteheide </w:t>
      </w:r>
      <w:r w:rsidR="00A227A6">
        <w:rPr>
          <w:sz w:val="22"/>
          <w:szCs w:val="22"/>
        </w:rPr>
        <w:t xml:space="preserve">bislang </w:t>
      </w:r>
      <w:r w:rsidR="00775B00">
        <w:rPr>
          <w:sz w:val="22"/>
          <w:szCs w:val="22"/>
        </w:rPr>
        <w:t xml:space="preserve">aber noch </w:t>
      </w:r>
      <w:r w:rsidR="00A227A6">
        <w:rPr>
          <w:sz w:val="22"/>
          <w:szCs w:val="22"/>
        </w:rPr>
        <w:t xml:space="preserve">keine. </w:t>
      </w:r>
      <w:r w:rsidR="00140006">
        <w:rPr>
          <w:sz w:val="22"/>
          <w:szCs w:val="22"/>
        </w:rPr>
        <w:t xml:space="preserve">Auch die </w:t>
      </w:r>
      <w:r w:rsidR="009F0A9D">
        <w:rPr>
          <w:sz w:val="22"/>
          <w:szCs w:val="22"/>
        </w:rPr>
        <w:t xml:space="preserve">Auswirkungen politischer Beschlussvorlagen auf den Klimaschutz werden </w:t>
      </w:r>
      <w:r w:rsidR="000279E4">
        <w:rPr>
          <w:sz w:val="22"/>
          <w:szCs w:val="22"/>
        </w:rPr>
        <w:t xml:space="preserve">ebenfalls noch nicht dargestellt. </w:t>
      </w:r>
    </w:p>
    <w:p w14:paraId="4EAEF5D7" w14:textId="77777777" w:rsidR="00A54F26" w:rsidRPr="006833FF" w:rsidRDefault="00A54F26" w:rsidP="00771FB1">
      <w:pPr>
        <w:rPr>
          <w:sz w:val="22"/>
          <w:szCs w:val="22"/>
        </w:rPr>
      </w:pPr>
    </w:p>
    <w:p w14:paraId="291A2B99" w14:textId="1E6A15DA" w:rsidR="00831C23" w:rsidRPr="00831C23" w:rsidRDefault="00A227A6" w:rsidP="00771FB1">
      <w:pPr>
        <w:rPr>
          <w:rFonts w:eastAsia="Times New Roman" w:cstheme="minorHAnsi"/>
          <w:sz w:val="22"/>
          <w:szCs w:val="22"/>
          <w:lang w:eastAsia="de-DE"/>
        </w:rPr>
      </w:pPr>
      <w:r>
        <w:rPr>
          <w:sz w:val="22"/>
          <w:szCs w:val="22"/>
        </w:rPr>
        <w:t xml:space="preserve">Aber es gibt hinreichend </w:t>
      </w:r>
      <w:r w:rsidR="00140006">
        <w:rPr>
          <w:sz w:val="22"/>
          <w:szCs w:val="22"/>
        </w:rPr>
        <w:t xml:space="preserve">Anleitungen </w:t>
      </w:r>
      <w:r w:rsidR="003870EF" w:rsidRPr="006833FF">
        <w:rPr>
          <w:sz w:val="22"/>
          <w:szCs w:val="22"/>
        </w:rPr>
        <w:t xml:space="preserve">für </w:t>
      </w:r>
      <w:r w:rsidR="00F47818">
        <w:rPr>
          <w:sz w:val="22"/>
          <w:szCs w:val="22"/>
        </w:rPr>
        <w:t>k</w:t>
      </w:r>
      <w:r w:rsidR="003870EF" w:rsidRPr="006833FF">
        <w:rPr>
          <w:sz w:val="22"/>
          <w:szCs w:val="22"/>
        </w:rPr>
        <w:t xml:space="preserve">limaneutrales </w:t>
      </w:r>
      <w:r w:rsidR="00F47818">
        <w:rPr>
          <w:sz w:val="22"/>
          <w:szCs w:val="22"/>
        </w:rPr>
        <w:t xml:space="preserve">und nachhaltiges </w:t>
      </w:r>
      <w:r w:rsidR="003870EF" w:rsidRPr="006833FF">
        <w:rPr>
          <w:sz w:val="22"/>
          <w:szCs w:val="22"/>
        </w:rPr>
        <w:t>Bauen</w:t>
      </w:r>
      <w:r>
        <w:rPr>
          <w:sz w:val="22"/>
          <w:szCs w:val="22"/>
        </w:rPr>
        <w:t xml:space="preserve">: </w:t>
      </w:r>
      <w:r w:rsidR="00475655" w:rsidRPr="006833FF">
        <w:rPr>
          <w:sz w:val="22"/>
          <w:szCs w:val="22"/>
        </w:rPr>
        <w:t xml:space="preserve">Etwa </w:t>
      </w:r>
      <w:r w:rsidR="003870EF" w:rsidRPr="006833FF">
        <w:rPr>
          <w:sz w:val="22"/>
          <w:szCs w:val="22"/>
        </w:rPr>
        <w:t>von der Deutschen Gesellschaft für nachhaltiges Bauen (DGNB</w:t>
      </w:r>
      <w:r w:rsidR="00274A9D" w:rsidRPr="006833FF">
        <w:rPr>
          <w:sz w:val="22"/>
          <w:szCs w:val="22"/>
        </w:rPr>
        <w:t>)</w:t>
      </w:r>
      <w:r w:rsidR="00274A9D">
        <w:rPr>
          <w:sz w:val="22"/>
          <w:szCs w:val="22"/>
        </w:rPr>
        <w:t xml:space="preserve"> </w:t>
      </w:r>
      <w:r w:rsidR="003870EF" w:rsidRPr="006833FF">
        <w:rPr>
          <w:sz w:val="22"/>
          <w:szCs w:val="22"/>
        </w:rPr>
        <w:t>„Bauen für eine bessere Welt“</w:t>
      </w:r>
      <w:r w:rsidR="00AC014B">
        <w:rPr>
          <w:rStyle w:val="Funotenzeichen"/>
          <w:sz w:val="22"/>
          <w:szCs w:val="22"/>
        </w:rPr>
        <w:footnoteReference w:id="1"/>
      </w:r>
      <w:r w:rsidR="003870EF" w:rsidRPr="006833FF">
        <w:rPr>
          <w:sz w:val="22"/>
          <w:szCs w:val="22"/>
        </w:rPr>
        <w:t xml:space="preserve"> (2020</w:t>
      </w:r>
      <w:r w:rsidR="00274A9D" w:rsidRPr="006833FF">
        <w:rPr>
          <w:sz w:val="22"/>
          <w:szCs w:val="22"/>
        </w:rPr>
        <w:t>)</w:t>
      </w:r>
      <w:r w:rsidR="00274A9D">
        <w:rPr>
          <w:sz w:val="22"/>
          <w:szCs w:val="22"/>
        </w:rPr>
        <w:t xml:space="preserve">; </w:t>
      </w:r>
      <w:r w:rsidR="003870EF" w:rsidRPr="006833FF">
        <w:rPr>
          <w:sz w:val="22"/>
          <w:szCs w:val="22"/>
        </w:rPr>
        <w:t>vom Bund Deutscher Architektinnen und Architekten (BDA) das Diskussionspapier „Das Haus der Erde“</w:t>
      </w:r>
      <w:r w:rsidR="00AC014B">
        <w:rPr>
          <w:rStyle w:val="Funotenzeichen"/>
          <w:sz w:val="22"/>
          <w:szCs w:val="22"/>
        </w:rPr>
        <w:footnoteReference w:id="2"/>
      </w:r>
      <w:r w:rsidR="003870EF" w:rsidRPr="006833FF">
        <w:rPr>
          <w:sz w:val="22"/>
          <w:szCs w:val="22"/>
        </w:rPr>
        <w:t xml:space="preserve"> (2019)</w:t>
      </w:r>
      <w:r w:rsidR="00475655" w:rsidRPr="006833FF">
        <w:rPr>
          <w:sz w:val="22"/>
          <w:szCs w:val="22"/>
        </w:rPr>
        <w:t xml:space="preserve">; </w:t>
      </w:r>
      <w:r w:rsidR="003870EF" w:rsidRPr="006833FF">
        <w:rPr>
          <w:sz w:val="22"/>
          <w:szCs w:val="22"/>
        </w:rPr>
        <w:t xml:space="preserve">die Petition der </w:t>
      </w:r>
      <w:proofErr w:type="spellStart"/>
      <w:r w:rsidR="003870EF" w:rsidRPr="006833FF">
        <w:rPr>
          <w:sz w:val="22"/>
          <w:szCs w:val="22"/>
        </w:rPr>
        <w:t>Architects</w:t>
      </w:r>
      <w:proofErr w:type="spellEnd"/>
      <w:r w:rsidR="003870EF" w:rsidRPr="006833FF">
        <w:rPr>
          <w:sz w:val="22"/>
          <w:szCs w:val="22"/>
        </w:rPr>
        <w:t xml:space="preserve"> </w:t>
      </w:r>
      <w:proofErr w:type="spellStart"/>
      <w:r w:rsidR="003870EF" w:rsidRPr="006833FF">
        <w:rPr>
          <w:sz w:val="22"/>
          <w:szCs w:val="22"/>
        </w:rPr>
        <w:t>for</w:t>
      </w:r>
      <w:proofErr w:type="spellEnd"/>
      <w:r w:rsidR="003870EF" w:rsidRPr="006833FF">
        <w:rPr>
          <w:sz w:val="22"/>
          <w:szCs w:val="22"/>
        </w:rPr>
        <w:t xml:space="preserve"> Future „</w:t>
      </w:r>
      <w:proofErr w:type="spellStart"/>
      <w:r w:rsidR="003870EF" w:rsidRPr="006833FF">
        <w:rPr>
          <w:sz w:val="22"/>
          <w:szCs w:val="22"/>
        </w:rPr>
        <w:t>Bauwende</w:t>
      </w:r>
      <w:proofErr w:type="spellEnd"/>
      <w:r w:rsidR="003870EF" w:rsidRPr="006833FF">
        <w:rPr>
          <w:sz w:val="22"/>
          <w:szCs w:val="22"/>
        </w:rPr>
        <w:t xml:space="preserve"> jetzt!“</w:t>
      </w:r>
      <w:r w:rsidR="00AC014B">
        <w:rPr>
          <w:rStyle w:val="Funotenzeichen"/>
          <w:sz w:val="22"/>
          <w:szCs w:val="22"/>
        </w:rPr>
        <w:footnoteReference w:id="3"/>
      </w:r>
      <w:r w:rsidR="003870EF" w:rsidRPr="006833FF">
        <w:rPr>
          <w:sz w:val="22"/>
          <w:szCs w:val="22"/>
        </w:rPr>
        <w:t>, die in den Deutschen Bundestag eingebracht wurde</w:t>
      </w:r>
      <w:r w:rsidR="00274A9D">
        <w:rPr>
          <w:sz w:val="22"/>
          <w:szCs w:val="22"/>
        </w:rPr>
        <w:t>;</w:t>
      </w:r>
      <w:r w:rsidR="003870EF" w:rsidRPr="006833FF">
        <w:rPr>
          <w:sz w:val="22"/>
          <w:szCs w:val="22"/>
        </w:rPr>
        <w:t xml:space="preserve"> Kriterien für nachhaltiges Bauen </w:t>
      </w:r>
      <w:r w:rsidR="00475655" w:rsidRPr="006833FF">
        <w:rPr>
          <w:sz w:val="22"/>
          <w:szCs w:val="22"/>
        </w:rPr>
        <w:t xml:space="preserve">vom </w:t>
      </w:r>
      <w:r w:rsidR="003870EF" w:rsidRPr="006833FF">
        <w:rPr>
          <w:sz w:val="22"/>
          <w:szCs w:val="22"/>
        </w:rPr>
        <w:t xml:space="preserve">Bundesinstitut für Bau-, Stadt- und Raumforschung </w:t>
      </w:r>
      <w:r w:rsidR="00475655" w:rsidRPr="006833FF">
        <w:rPr>
          <w:sz w:val="22"/>
          <w:szCs w:val="22"/>
        </w:rPr>
        <w:t>(BBSR)</w:t>
      </w:r>
      <w:r w:rsidR="00757AED">
        <w:rPr>
          <w:rStyle w:val="Funotenzeichen"/>
          <w:sz w:val="22"/>
          <w:szCs w:val="22"/>
        </w:rPr>
        <w:footnoteReference w:id="4"/>
      </w:r>
      <w:r w:rsidR="00475655" w:rsidRPr="006833FF">
        <w:rPr>
          <w:sz w:val="22"/>
          <w:szCs w:val="22"/>
        </w:rPr>
        <w:t xml:space="preserve">, um </w:t>
      </w:r>
      <w:r w:rsidR="006833FF" w:rsidRPr="006833FF">
        <w:rPr>
          <w:sz w:val="22"/>
          <w:szCs w:val="22"/>
        </w:rPr>
        <w:t xml:space="preserve">nur </w:t>
      </w:r>
      <w:r w:rsidR="00475655" w:rsidRPr="006833FF">
        <w:rPr>
          <w:sz w:val="22"/>
          <w:szCs w:val="22"/>
        </w:rPr>
        <w:t xml:space="preserve">die aktuellsten zu nennen. </w:t>
      </w:r>
      <w:r w:rsidR="00831C23">
        <w:rPr>
          <w:sz w:val="22"/>
          <w:szCs w:val="22"/>
        </w:rPr>
        <w:t>Der „</w:t>
      </w:r>
      <w:r w:rsidR="00410D03">
        <w:rPr>
          <w:sz w:val="22"/>
          <w:szCs w:val="22"/>
        </w:rPr>
        <w:t>Leitfaden Nachhaltiges Bauen</w:t>
      </w:r>
      <w:r w:rsidR="00831C23">
        <w:rPr>
          <w:sz w:val="22"/>
          <w:szCs w:val="22"/>
        </w:rPr>
        <w:t>“</w:t>
      </w:r>
      <w:r w:rsidR="0019379B">
        <w:rPr>
          <w:rStyle w:val="Funotenzeichen"/>
          <w:sz w:val="22"/>
          <w:szCs w:val="22"/>
        </w:rPr>
        <w:footnoteReference w:id="5"/>
      </w:r>
      <w:r w:rsidR="00410D03">
        <w:rPr>
          <w:sz w:val="22"/>
          <w:szCs w:val="22"/>
        </w:rPr>
        <w:t xml:space="preserve"> des </w:t>
      </w:r>
      <w:r w:rsidR="00831C23">
        <w:rPr>
          <w:sz w:val="22"/>
          <w:szCs w:val="22"/>
        </w:rPr>
        <w:t xml:space="preserve">Bundesbauministeriums hebt die </w:t>
      </w:r>
      <w:r w:rsidR="00831C23" w:rsidRPr="00831C23">
        <w:rPr>
          <w:rFonts w:eastAsia="Times New Roman" w:cstheme="minorHAnsi"/>
          <w:sz w:val="22"/>
          <w:szCs w:val="22"/>
          <w:lang w:eastAsia="de-DE"/>
        </w:rPr>
        <w:t>Vorbildfunktion des Bundes als größter öffentlicher Bauherr in Deutschland</w:t>
      </w:r>
      <w:r w:rsidR="00831C23">
        <w:rPr>
          <w:rFonts w:eastAsia="Times New Roman" w:cstheme="minorHAnsi"/>
          <w:sz w:val="22"/>
          <w:szCs w:val="22"/>
          <w:lang w:eastAsia="de-DE"/>
        </w:rPr>
        <w:t xml:space="preserve"> hervor.</w:t>
      </w:r>
      <w:r w:rsidR="00210CD3">
        <w:rPr>
          <w:rFonts w:eastAsia="Times New Roman" w:cstheme="minorHAnsi"/>
          <w:sz w:val="22"/>
          <w:szCs w:val="22"/>
          <w:lang w:eastAsia="de-DE"/>
        </w:rPr>
        <w:t xml:space="preserve"> Auf europäischer Ebene </w:t>
      </w:r>
      <w:r w:rsidR="009A5C07">
        <w:rPr>
          <w:rFonts w:eastAsia="Times New Roman" w:cstheme="minorHAnsi"/>
          <w:sz w:val="22"/>
          <w:szCs w:val="22"/>
          <w:lang w:eastAsia="de-DE"/>
        </w:rPr>
        <w:t xml:space="preserve">wird </w:t>
      </w:r>
      <w:r w:rsidR="00210CD3">
        <w:rPr>
          <w:rFonts w:eastAsia="Times New Roman" w:cstheme="minorHAnsi"/>
          <w:sz w:val="22"/>
          <w:szCs w:val="22"/>
          <w:lang w:eastAsia="de-DE"/>
        </w:rPr>
        <w:t>im Zusammenhang mit dem Green Deal</w:t>
      </w:r>
      <w:r w:rsidR="009A5C07">
        <w:rPr>
          <w:rFonts w:eastAsia="Times New Roman" w:cstheme="minorHAnsi"/>
          <w:sz w:val="22"/>
          <w:szCs w:val="22"/>
          <w:lang w:eastAsia="de-DE"/>
        </w:rPr>
        <w:t xml:space="preserve"> der EU</w:t>
      </w:r>
      <w:r w:rsidR="002846C4">
        <w:rPr>
          <w:rStyle w:val="Funotenzeichen"/>
          <w:rFonts w:eastAsia="Times New Roman" w:cstheme="minorHAnsi"/>
          <w:sz w:val="22"/>
          <w:szCs w:val="22"/>
          <w:lang w:eastAsia="de-DE"/>
        </w:rPr>
        <w:footnoteReference w:id="6"/>
      </w:r>
      <w:r w:rsidR="00210CD3">
        <w:rPr>
          <w:rFonts w:eastAsia="Times New Roman" w:cstheme="minorHAnsi"/>
          <w:sz w:val="22"/>
          <w:szCs w:val="22"/>
          <w:lang w:eastAsia="de-DE"/>
        </w:rPr>
        <w:t xml:space="preserve"> an </w:t>
      </w:r>
      <w:r w:rsidR="00210CD3">
        <w:rPr>
          <w:rFonts w:eastAsia="Times New Roman" w:cstheme="minorHAnsi"/>
          <w:sz w:val="22"/>
          <w:szCs w:val="22"/>
          <w:lang w:eastAsia="de-DE"/>
        </w:rPr>
        <w:lastRenderedPageBreak/>
        <w:t xml:space="preserve">Vorschlägen </w:t>
      </w:r>
      <w:r w:rsidR="00F25664">
        <w:rPr>
          <w:rFonts w:eastAsia="Times New Roman" w:cstheme="minorHAnsi"/>
          <w:sz w:val="22"/>
          <w:szCs w:val="22"/>
          <w:lang w:eastAsia="de-DE"/>
        </w:rPr>
        <w:t>zu</w:t>
      </w:r>
      <w:r w:rsidR="009A5C07">
        <w:rPr>
          <w:rFonts w:eastAsia="Times New Roman" w:cstheme="minorHAnsi"/>
          <w:sz w:val="22"/>
          <w:szCs w:val="22"/>
          <w:lang w:eastAsia="de-DE"/>
        </w:rPr>
        <w:t xml:space="preserve"> dem Projekt </w:t>
      </w:r>
      <w:r w:rsidR="00210CD3">
        <w:rPr>
          <w:rFonts w:eastAsia="Times New Roman" w:cstheme="minorHAnsi"/>
          <w:sz w:val="22"/>
          <w:szCs w:val="22"/>
          <w:lang w:eastAsia="de-DE"/>
        </w:rPr>
        <w:t xml:space="preserve">für ein </w:t>
      </w:r>
      <w:r w:rsidR="009A5C07">
        <w:rPr>
          <w:rFonts w:eastAsia="Times New Roman" w:cstheme="minorHAnsi"/>
          <w:sz w:val="22"/>
          <w:szCs w:val="22"/>
          <w:lang w:eastAsia="de-DE"/>
        </w:rPr>
        <w:t>„Neues E</w:t>
      </w:r>
      <w:r w:rsidR="00210CD3">
        <w:rPr>
          <w:rFonts w:eastAsia="Times New Roman" w:cstheme="minorHAnsi"/>
          <w:sz w:val="22"/>
          <w:szCs w:val="22"/>
          <w:lang w:eastAsia="de-DE"/>
        </w:rPr>
        <w:t>uropäisches Bauhaus</w:t>
      </w:r>
      <w:r w:rsidR="009A5C07">
        <w:rPr>
          <w:rFonts w:eastAsia="Times New Roman" w:cstheme="minorHAnsi"/>
          <w:sz w:val="22"/>
          <w:szCs w:val="22"/>
          <w:lang w:eastAsia="de-DE"/>
        </w:rPr>
        <w:t>“</w:t>
      </w:r>
      <w:r w:rsidR="00923F38" w:rsidRPr="00923F38">
        <w:rPr>
          <w:rFonts w:eastAsia="Times New Roman" w:cstheme="minorHAnsi"/>
          <w:sz w:val="22"/>
          <w:szCs w:val="22"/>
          <w:lang w:eastAsia="de-DE"/>
        </w:rPr>
        <w:t xml:space="preserve"> </w:t>
      </w:r>
      <w:r w:rsidR="00210CD3">
        <w:rPr>
          <w:rFonts w:eastAsia="Times New Roman" w:cstheme="minorHAnsi"/>
          <w:sz w:val="22"/>
          <w:szCs w:val="22"/>
          <w:lang w:eastAsia="de-DE"/>
        </w:rPr>
        <w:t>gearbeitet</w:t>
      </w:r>
      <w:r w:rsidR="00923F38">
        <w:rPr>
          <w:rFonts w:eastAsia="Times New Roman" w:cstheme="minorHAnsi"/>
          <w:sz w:val="22"/>
          <w:szCs w:val="22"/>
          <w:lang w:eastAsia="de-DE"/>
        </w:rPr>
        <w:t xml:space="preserve">, das </w:t>
      </w:r>
      <w:r w:rsidR="00923F38" w:rsidRPr="00923F38">
        <w:rPr>
          <w:rFonts w:eastAsia="Times New Roman" w:cstheme="minorHAnsi"/>
          <w:sz w:val="22"/>
          <w:szCs w:val="22"/>
          <w:lang w:eastAsia="de-DE"/>
        </w:rPr>
        <w:t>das Zusammenspiel von Politik und Kultur, Kreativität und Technologie, Wirtschaft und Kunst</w:t>
      </w:r>
      <w:r w:rsidR="00923F38">
        <w:rPr>
          <w:rFonts w:eastAsia="Times New Roman" w:cstheme="minorHAnsi"/>
          <w:sz w:val="22"/>
          <w:szCs w:val="22"/>
          <w:lang w:eastAsia="de-DE"/>
        </w:rPr>
        <w:t xml:space="preserve"> gestalten soll</w:t>
      </w:r>
      <w:r w:rsidR="00210CD3">
        <w:rPr>
          <w:rFonts w:eastAsia="Times New Roman" w:cstheme="minorHAnsi"/>
          <w:sz w:val="22"/>
          <w:szCs w:val="22"/>
          <w:lang w:eastAsia="de-DE"/>
        </w:rPr>
        <w:t>.</w:t>
      </w:r>
    </w:p>
    <w:p w14:paraId="6C075509" w14:textId="77777777" w:rsidR="00475655" w:rsidRPr="006833FF" w:rsidRDefault="00475655" w:rsidP="00771FB1">
      <w:pPr>
        <w:rPr>
          <w:sz w:val="22"/>
          <w:szCs w:val="22"/>
        </w:rPr>
      </w:pPr>
    </w:p>
    <w:p w14:paraId="70562CE8" w14:textId="392376A5" w:rsidR="003870EF" w:rsidRDefault="00831C23" w:rsidP="00771FB1">
      <w:pPr>
        <w:rPr>
          <w:rFonts w:eastAsia="Times New Roman" w:cstheme="minorHAnsi"/>
          <w:sz w:val="22"/>
          <w:szCs w:val="22"/>
          <w:lang w:eastAsia="de-DE"/>
        </w:rPr>
      </w:pPr>
      <w:r>
        <w:rPr>
          <w:sz w:val="22"/>
          <w:szCs w:val="22"/>
        </w:rPr>
        <w:t xml:space="preserve">In puncto Klimaschutz und Nachhaltigkeit sind </w:t>
      </w:r>
      <w:r w:rsidR="000279E4">
        <w:rPr>
          <w:sz w:val="22"/>
          <w:szCs w:val="22"/>
        </w:rPr>
        <w:t xml:space="preserve">künftig </w:t>
      </w:r>
      <w:r w:rsidR="00475655" w:rsidRPr="006833FF">
        <w:rPr>
          <w:sz w:val="22"/>
          <w:szCs w:val="22"/>
        </w:rPr>
        <w:t>folgende Punkte</w:t>
      </w:r>
      <w:r>
        <w:rPr>
          <w:sz w:val="22"/>
          <w:szCs w:val="22"/>
        </w:rPr>
        <w:t xml:space="preserve"> </w:t>
      </w:r>
      <w:r w:rsidR="000279E4">
        <w:rPr>
          <w:sz w:val="22"/>
          <w:szCs w:val="22"/>
        </w:rPr>
        <w:t xml:space="preserve">auch </w:t>
      </w:r>
      <w:r w:rsidR="003C4E50">
        <w:rPr>
          <w:sz w:val="22"/>
          <w:szCs w:val="22"/>
        </w:rPr>
        <w:t xml:space="preserve">in </w:t>
      </w:r>
      <w:r w:rsidR="000279E4">
        <w:rPr>
          <w:sz w:val="22"/>
          <w:szCs w:val="22"/>
        </w:rPr>
        <w:t xml:space="preserve">Bargteheide </w:t>
      </w:r>
      <w:r w:rsidR="003C4E50">
        <w:rPr>
          <w:sz w:val="22"/>
          <w:szCs w:val="22"/>
        </w:rPr>
        <w:t xml:space="preserve">zu beachten: </w:t>
      </w:r>
      <w:r w:rsidR="003870EF" w:rsidRPr="006833FF">
        <w:rPr>
          <w:sz w:val="22"/>
          <w:szCs w:val="22"/>
        </w:rPr>
        <w:t xml:space="preserve">Ressourcenschonung durch </w:t>
      </w:r>
      <w:r w:rsidR="003870EF" w:rsidRPr="006833FF">
        <w:rPr>
          <w:rFonts w:eastAsia="Times New Roman" w:cstheme="minorHAnsi"/>
          <w:sz w:val="22"/>
          <w:szCs w:val="22"/>
          <w:lang w:eastAsia="de-DE"/>
        </w:rPr>
        <w:t>optimierten Einsatz von Baumaterialien und Bauprodukten, geringe Flächeninanspruchnahme, Erhalt</w:t>
      </w:r>
      <w:r w:rsidR="006833FF" w:rsidRPr="006833FF">
        <w:rPr>
          <w:rFonts w:eastAsia="Times New Roman" w:cstheme="minorHAnsi"/>
          <w:sz w:val="22"/>
          <w:szCs w:val="22"/>
          <w:lang w:eastAsia="de-DE"/>
        </w:rPr>
        <w:t xml:space="preserve"> </w:t>
      </w:r>
      <w:r w:rsidR="003870EF" w:rsidRPr="006833FF">
        <w:rPr>
          <w:rFonts w:eastAsia="Times New Roman" w:cstheme="minorHAnsi"/>
          <w:sz w:val="22"/>
          <w:szCs w:val="22"/>
          <w:lang w:eastAsia="de-DE"/>
        </w:rPr>
        <w:t>und Förderung der Biodiversität</w:t>
      </w:r>
      <w:r w:rsidR="00FA7CF6">
        <w:rPr>
          <w:rStyle w:val="Funotenzeichen"/>
          <w:rFonts w:eastAsia="Times New Roman" w:cstheme="minorHAnsi"/>
          <w:sz w:val="22"/>
          <w:szCs w:val="22"/>
          <w:lang w:eastAsia="de-DE"/>
        </w:rPr>
        <w:footnoteReference w:id="7"/>
      </w:r>
      <w:r w:rsidR="003870EF" w:rsidRPr="006833FF">
        <w:rPr>
          <w:rFonts w:eastAsia="Times New Roman" w:cstheme="minorHAnsi"/>
          <w:sz w:val="22"/>
          <w:szCs w:val="22"/>
          <w:lang w:eastAsia="de-DE"/>
        </w:rPr>
        <w:t>, Minimierung des Energie- und Wasserverbrauchs. Die gebäudebezogenen Lebenszykluskosten</w:t>
      </w:r>
      <w:r w:rsidR="00AC2C07">
        <w:rPr>
          <w:rFonts w:eastAsia="Times New Roman" w:cstheme="minorHAnsi"/>
          <w:sz w:val="22"/>
          <w:szCs w:val="22"/>
          <w:lang w:eastAsia="de-DE"/>
        </w:rPr>
        <w:t xml:space="preserve"> </w:t>
      </w:r>
      <w:r w:rsidR="003870EF" w:rsidRPr="006833FF">
        <w:rPr>
          <w:rFonts w:eastAsia="Times New Roman" w:cstheme="minorHAnsi"/>
          <w:sz w:val="22"/>
          <w:szCs w:val="22"/>
          <w:lang w:eastAsia="de-DE"/>
        </w:rPr>
        <w:t xml:space="preserve">werden über die Investitionskosten hinaus betrachtet. </w:t>
      </w:r>
      <w:r w:rsidR="00FB10F8">
        <w:rPr>
          <w:rFonts w:eastAsia="Times New Roman" w:cstheme="minorHAnsi"/>
          <w:sz w:val="22"/>
          <w:szCs w:val="22"/>
          <w:lang w:eastAsia="de-DE"/>
        </w:rPr>
        <w:t xml:space="preserve">Aber auch </w:t>
      </w:r>
      <w:r w:rsidR="003870EF" w:rsidRPr="006833FF">
        <w:rPr>
          <w:rFonts w:eastAsia="Times New Roman" w:cstheme="minorHAnsi"/>
          <w:sz w:val="22"/>
          <w:szCs w:val="22"/>
          <w:lang w:eastAsia="de-DE"/>
        </w:rPr>
        <w:t>Werte wie Gesundheit, Mobilität und Lebensqualität sowie Partizipation und kulturelle Vielfalt spielen neben der Ästhetik des Gebäudes eine Rolle.</w:t>
      </w:r>
    </w:p>
    <w:p w14:paraId="30ED5073" w14:textId="77777777" w:rsidR="001748F6" w:rsidRDefault="001748F6" w:rsidP="00771FB1">
      <w:pPr>
        <w:rPr>
          <w:rFonts w:eastAsia="Times New Roman" w:cstheme="minorHAnsi"/>
          <w:b/>
          <w:sz w:val="22"/>
          <w:szCs w:val="22"/>
          <w:lang w:eastAsia="de-DE"/>
        </w:rPr>
      </w:pPr>
    </w:p>
    <w:p w14:paraId="3760B4EE" w14:textId="044F40F0" w:rsidR="001748F6" w:rsidRPr="00106779" w:rsidRDefault="00106779" w:rsidP="00771FB1">
      <w:pPr>
        <w:rPr>
          <w:rFonts w:eastAsia="Times New Roman" w:cstheme="minorHAnsi"/>
          <w:bCs/>
          <w:sz w:val="22"/>
          <w:szCs w:val="22"/>
          <w:lang w:eastAsia="de-DE"/>
        </w:rPr>
      </w:pPr>
      <w:r>
        <w:rPr>
          <w:rFonts w:eastAsia="Times New Roman" w:cstheme="minorHAnsi"/>
          <w:bCs/>
          <w:sz w:val="22"/>
          <w:szCs w:val="22"/>
          <w:lang w:eastAsia="de-DE"/>
        </w:rPr>
        <w:t xml:space="preserve">Die Forschung zu nachhaltigen Baumaterialen und -methoden </w:t>
      </w:r>
      <w:r w:rsidR="00D10E4C">
        <w:rPr>
          <w:rFonts w:eastAsia="Times New Roman" w:cstheme="minorHAnsi"/>
          <w:bCs/>
          <w:sz w:val="22"/>
          <w:szCs w:val="22"/>
          <w:lang w:eastAsia="de-DE"/>
        </w:rPr>
        <w:t xml:space="preserve">ist sehr komplex, </w:t>
      </w:r>
      <w:r>
        <w:rPr>
          <w:rFonts w:eastAsia="Times New Roman" w:cstheme="minorHAnsi"/>
          <w:bCs/>
          <w:sz w:val="22"/>
          <w:szCs w:val="22"/>
          <w:lang w:eastAsia="de-DE"/>
        </w:rPr>
        <w:t xml:space="preserve">verläuft dynamisch und liefert ständig neue Erkenntnisse. In diesem Sinne erheben die </w:t>
      </w:r>
      <w:r w:rsidR="00757CCC">
        <w:rPr>
          <w:rFonts w:eastAsia="Times New Roman" w:cstheme="minorHAnsi"/>
          <w:bCs/>
          <w:sz w:val="22"/>
          <w:szCs w:val="22"/>
          <w:lang w:eastAsia="de-DE"/>
        </w:rPr>
        <w:t>in diesem Papier</w:t>
      </w:r>
      <w:r>
        <w:rPr>
          <w:rFonts w:eastAsia="Times New Roman" w:cstheme="minorHAnsi"/>
          <w:bCs/>
          <w:sz w:val="22"/>
          <w:szCs w:val="22"/>
          <w:lang w:eastAsia="de-DE"/>
        </w:rPr>
        <w:t xml:space="preserve"> aufgestellten </w:t>
      </w:r>
      <w:r w:rsidR="00D10E4C">
        <w:rPr>
          <w:rFonts w:eastAsia="Times New Roman" w:cstheme="minorHAnsi"/>
          <w:bCs/>
          <w:sz w:val="22"/>
          <w:szCs w:val="22"/>
          <w:lang w:eastAsia="de-DE"/>
        </w:rPr>
        <w:t xml:space="preserve">Vorschläge und </w:t>
      </w:r>
      <w:r>
        <w:rPr>
          <w:rFonts w:eastAsia="Times New Roman" w:cstheme="minorHAnsi"/>
          <w:bCs/>
          <w:sz w:val="22"/>
          <w:szCs w:val="22"/>
          <w:lang w:eastAsia="de-DE"/>
        </w:rPr>
        <w:t>Forderungen keinen Anspruch auf Vollständigkeit.</w:t>
      </w:r>
      <w:r w:rsidR="00D10E4C">
        <w:rPr>
          <w:rFonts w:eastAsia="Times New Roman" w:cstheme="minorHAnsi"/>
          <w:bCs/>
          <w:sz w:val="22"/>
          <w:szCs w:val="22"/>
          <w:lang w:eastAsia="de-DE"/>
        </w:rPr>
        <w:t xml:space="preserve"> Gleichzeitig beanspruchen sie auch nicht </w:t>
      </w:r>
      <w:r w:rsidR="00757CCC">
        <w:rPr>
          <w:rFonts w:eastAsia="Times New Roman" w:cstheme="minorHAnsi"/>
          <w:bCs/>
          <w:sz w:val="22"/>
          <w:szCs w:val="22"/>
          <w:lang w:eastAsia="de-DE"/>
        </w:rPr>
        <w:t xml:space="preserve">im Besitz der absoluten Wahrheit zu sein. Sie fußen aber auf Erkenntnissen anerkannter und seriöser Institutionen und Forschungseinrichtungen und </w:t>
      </w:r>
      <w:r w:rsidR="003B3A01">
        <w:rPr>
          <w:rFonts w:eastAsia="Times New Roman" w:cstheme="minorHAnsi"/>
          <w:bCs/>
          <w:sz w:val="22"/>
          <w:szCs w:val="22"/>
          <w:lang w:eastAsia="de-DE"/>
        </w:rPr>
        <w:t>stellen</w:t>
      </w:r>
      <w:r w:rsidR="00B5084C">
        <w:rPr>
          <w:rFonts w:eastAsia="Times New Roman" w:cstheme="minorHAnsi"/>
          <w:bCs/>
          <w:sz w:val="22"/>
          <w:szCs w:val="22"/>
          <w:lang w:eastAsia="de-DE"/>
        </w:rPr>
        <w:t xml:space="preserve"> deshalb in allen Bereichen der Bauwirtschaft </w:t>
      </w:r>
      <w:r w:rsidR="003B3A01">
        <w:rPr>
          <w:rFonts w:eastAsia="Times New Roman" w:cstheme="minorHAnsi"/>
          <w:bCs/>
          <w:sz w:val="22"/>
          <w:szCs w:val="22"/>
          <w:lang w:eastAsia="de-DE"/>
        </w:rPr>
        <w:t>Verfahrensweisen dar, die zu einer wirksamen CO</w:t>
      </w:r>
      <w:r w:rsidR="00D37768">
        <w:rPr>
          <w:rFonts w:eastAsia="Times New Roman" w:cstheme="minorHAnsi"/>
          <w:bCs/>
          <w:sz w:val="22"/>
          <w:szCs w:val="22"/>
          <w:vertAlign w:val="subscript"/>
          <w:lang w:eastAsia="de-DE"/>
        </w:rPr>
        <w:t>2</w:t>
      </w:r>
      <w:r w:rsidR="00D37768">
        <w:rPr>
          <w:rFonts w:eastAsia="Times New Roman" w:cstheme="minorHAnsi"/>
          <w:bCs/>
          <w:sz w:val="22"/>
          <w:szCs w:val="22"/>
          <w:lang w:eastAsia="de-DE"/>
        </w:rPr>
        <w:t xml:space="preserve"> </w:t>
      </w:r>
      <w:r w:rsidR="003B3A01">
        <w:rPr>
          <w:rFonts w:eastAsia="Times New Roman" w:cstheme="minorHAnsi"/>
          <w:bCs/>
          <w:sz w:val="22"/>
          <w:szCs w:val="22"/>
          <w:lang w:eastAsia="de-DE"/>
        </w:rPr>
        <w:t>-Reduktion führen würden.</w:t>
      </w:r>
    </w:p>
    <w:p w14:paraId="6B1BD606" w14:textId="77777777" w:rsidR="00106779" w:rsidRDefault="00106779" w:rsidP="00771FB1">
      <w:pPr>
        <w:rPr>
          <w:rFonts w:eastAsia="Times New Roman" w:cstheme="minorHAnsi"/>
          <w:b/>
          <w:sz w:val="22"/>
          <w:szCs w:val="22"/>
          <w:lang w:eastAsia="de-DE"/>
        </w:rPr>
      </w:pPr>
    </w:p>
    <w:p w14:paraId="78A432B0" w14:textId="77777777" w:rsidR="00B9731A" w:rsidRDefault="00B9731A" w:rsidP="001748F6">
      <w:pPr>
        <w:rPr>
          <w:rFonts w:eastAsia="Times New Roman" w:cstheme="minorHAnsi"/>
          <w:b/>
          <w:lang w:eastAsia="de-DE"/>
        </w:rPr>
      </w:pPr>
    </w:p>
    <w:p w14:paraId="335B3046" w14:textId="60595FDF" w:rsidR="00DD4585" w:rsidRPr="00B9731A" w:rsidRDefault="00B9731A" w:rsidP="001748F6">
      <w:pPr>
        <w:rPr>
          <w:rFonts w:eastAsia="Times New Roman" w:cstheme="minorHAnsi"/>
          <w:b/>
          <w:lang w:eastAsia="de-DE"/>
        </w:rPr>
      </w:pPr>
      <w:r>
        <w:rPr>
          <w:rFonts w:eastAsia="Times New Roman" w:cstheme="minorHAnsi"/>
          <w:b/>
          <w:lang w:eastAsia="de-DE"/>
        </w:rPr>
        <w:t xml:space="preserve">1. Die Stadt als Vorbild für </w:t>
      </w:r>
      <w:r w:rsidR="00D73EDE" w:rsidRPr="00F7435E">
        <w:rPr>
          <w:rFonts w:eastAsia="Times New Roman" w:cstheme="minorHAnsi"/>
          <w:b/>
          <w:lang w:eastAsia="de-DE"/>
        </w:rPr>
        <w:t>klima</w:t>
      </w:r>
      <w:r w:rsidR="003C4E50" w:rsidRPr="00F7435E">
        <w:rPr>
          <w:rFonts w:eastAsia="Times New Roman" w:cstheme="minorHAnsi"/>
          <w:b/>
          <w:lang w:eastAsia="de-DE"/>
        </w:rPr>
        <w:t>neutrale</w:t>
      </w:r>
      <w:r w:rsidR="00D73EDE" w:rsidRPr="00F7435E">
        <w:rPr>
          <w:rFonts w:eastAsia="Times New Roman" w:cstheme="minorHAnsi"/>
          <w:b/>
          <w:lang w:eastAsia="de-DE"/>
        </w:rPr>
        <w:t xml:space="preserve"> </w:t>
      </w:r>
      <w:r w:rsidR="00FD22AC">
        <w:rPr>
          <w:rFonts w:eastAsia="Times New Roman" w:cstheme="minorHAnsi"/>
          <w:b/>
          <w:lang w:eastAsia="de-DE"/>
        </w:rPr>
        <w:t>Gebäude</w:t>
      </w:r>
    </w:p>
    <w:p w14:paraId="4A661D38" w14:textId="3C14FD26" w:rsidR="00FB10F8" w:rsidRPr="006833FF" w:rsidRDefault="00723546" w:rsidP="001748F6">
      <w:pPr>
        <w:rPr>
          <w:rFonts w:eastAsia="Times New Roman" w:cstheme="minorHAnsi"/>
          <w:sz w:val="22"/>
          <w:szCs w:val="22"/>
          <w:lang w:eastAsia="de-DE"/>
        </w:rPr>
      </w:pPr>
      <w:r w:rsidRPr="00723546">
        <w:rPr>
          <w:rFonts w:eastAsia="Times New Roman" w:cstheme="minorHAnsi"/>
          <w:sz w:val="22"/>
          <w:szCs w:val="22"/>
          <w:lang w:eastAsia="de-DE"/>
        </w:rPr>
        <w:t>Bei künftigen Bauvorhaben soll die Stadt externe Nachhaltigkeitsplaner*innen einsetzen, die für einen ressourcenschonenden Materialeinsatz sorgen und Nachhaltigkeit als Standard einführen. Vorbild hierfür können die Leitstelle in Bad Oldesloe und das Konzept der Stadt Norderstedt sein.</w:t>
      </w:r>
      <w:r>
        <w:rPr>
          <w:rFonts w:eastAsia="Times New Roman" w:cstheme="minorHAnsi"/>
          <w:sz w:val="22"/>
          <w:szCs w:val="22"/>
          <w:lang w:eastAsia="de-DE"/>
        </w:rPr>
        <w:t xml:space="preserve"> </w:t>
      </w:r>
      <w:r w:rsidR="00A45FD1">
        <w:rPr>
          <w:rFonts w:eastAsia="Times New Roman" w:cstheme="minorHAnsi"/>
          <w:sz w:val="22"/>
          <w:szCs w:val="22"/>
          <w:lang w:eastAsia="de-DE"/>
        </w:rPr>
        <w:t xml:space="preserve">Als Stadt muss Bargteheide bei eigenen Bauten </w:t>
      </w:r>
      <w:r w:rsidR="005B03FB">
        <w:rPr>
          <w:rFonts w:eastAsia="Times New Roman" w:cstheme="minorHAnsi"/>
          <w:sz w:val="22"/>
          <w:szCs w:val="22"/>
          <w:lang w:eastAsia="de-DE"/>
        </w:rPr>
        <w:t>mit gutem Vorbild vorangehen und sich</w:t>
      </w:r>
      <w:r w:rsidR="00A45FD1">
        <w:rPr>
          <w:rFonts w:eastAsia="Times New Roman" w:cstheme="minorHAnsi"/>
          <w:sz w:val="22"/>
          <w:szCs w:val="22"/>
          <w:lang w:eastAsia="de-DE"/>
        </w:rPr>
        <w:t xml:space="preserve"> </w:t>
      </w:r>
      <w:r w:rsidR="00040404">
        <w:rPr>
          <w:rFonts w:eastAsia="Times New Roman" w:cstheme="minorHAnsi"/>
          <w:sz w:val="22"/>
          <w:szCs w:val="22"/>
          <w:lang w:eastAsia="de-DE"/>
        </w:rPr>
        <w:t xml:space="preserve">wenigstens </w:t>
      </w:r>
      <w:r w:rsidR="005B03FB">
        <w:rPr>
          <w:rFonts w:eastAsia="Times New Roman" w:cstheme="minorHAnsi"/>
          <w:sz w:val="22"/>
          <w:szCs w:val="22"/>
          <w:lang w:eastAsia="de-DE"/>
        </w:rPr>
        <w:t xml:space="preserve">an der Klimaschutzstrategie der </w:t>
      </w:r>
      <w:r w:rsidR="00B9731A">
        <w:rPr>
          <w:rFonts w:eastAsia="Times New Roman" w:cstheme="minorHAnsi"/>
          <w:sz w:val="22"/>
          <w:szCs w:val="22"/>
          <w:lang w:eastAsia="de-DE"/>
        </w:rPr>
        <w:t>S</w:t>
      </w:r>
      <w:r w:rsidR="005B03FB">
        <w:rPr>
          <w:rFonts w:eastAsia="Times New Roman" w:cstheme="minorHAnsi"/>
          <w:sz w:val="22"/>
          <w:szCs w:val="22"/>
          <w:lang w:eastAsia="de-DE"/>
        </w:rPr>
        <w:t>chleswig-holsteinischen Landesregierung</w:t>
      </w:r>
      <w:r w:rsidR="00466550">
        <w:rPr>
          <w:rStyle w:val="Funotenzeichen"/>
          <w:rFonts w:eastAsia="Times New Roman" w:cstheme="minorHAnsi"/>
          <w:sz w:val="22"/>
          <w:szCs w:val="22"/>
          <w:lang w:eastAsia="de-DE"/>
        </w:rPr>
        <w:footnoteReference w:id="8"/>
      </w:r>
      <w:r w:rsidR="005B03FB">
        <w:rPr>
          <w:rFonts w:eastAsia="Times New Roman" w:cstheme="minorHAnsi"/>
          <w:sz w:val="22"/>
          <w:szCs w:val="22"/>
          <w:lang w:eastAsia="de-DE"/>
        </w:rPr>
        <w:t xml:space="preserve"> für </w:t>
      </w:r>
      <w:r w:rsidR="00040404">
        <w:rPr>
          <w:rFonts w:eastAsia="Times New Roman" w:cstheme="minorHAnsi"/>
          <w:sz w:val="22"/>
          <w:szCs w:val="22"/>
          <w:lang w:eastAsia="de-DE"/>
        </w:rPr>
        <w:t xml:space="preserve">deren </w:t>
      </w:r>
      <w:r w:rsidR="005B03FB">
        <w:rPr>
          <w:rFonts w:eastAsia="Times New Roman" w:cstheme="minorHAnsi"/>
          <w:sz w:val="22"/>
          <w:szCs w:val="22"/>
          <w:lang w:eastAsia="de-DE"/>
        </w:rPr>
        <w:t xml:space="preserve">Landesliegenschaften </w:t>
      </w:r>
      <w:r w:rsidR="00A45FD1">
        <w:rPr>
          <w:rFonts w:eastAsia="Times New Roman" w:cstheme="minorHAnsi"/>
          <w:sz w:val="22"/>
          <w:szCs w:val="22"/>
          <w:lang w:eastAsia="de-DE"/>
        </w:rPr>
        <w:t>orientieren.</w:t>
      </w:r>
      <w:r w:rsidR="00516ECA">
        <w:rPr>
          <w:rFonts w:eastAsia="Times New Roman" w:cstheme="minorHAnsi"/>
          <w:sz w:val="22"/>
          <w:szCs w:val="22"/>
          <w:lang w:eastAsia="de-DE"/>
        </w:rPr>
        <w:t xml:space="preserve"> </w:t>
      </w:r>
      <w:r w:rsidR="00AC699B">
        <w:rPr>
          <w:rFonts w:eastAsia="Times New Roman" w:cstheme="minorHAnsi"/>
          <w:sz w:val="22"/>
          <w:szCs w:val="22"/>
          <w:lang w:eastAsia="de-DE"/>
        </w:rPr>
        <w:t xml:space="preserve">Allgemein sollte </w:t>
      </w:r>
      <w:r w:rsidR="005330AE" w:rsidRPr="005330AE">
        <w:rPr>
          <w:rFonts w:eastAsia="Times New Roman" w:cstheme="minorHAnsi"/>
          <w:sz w:val="22"/>
          <w:szCs w:val="22"/>
          <w:lang w:eastAsia="de-DE"/>
        </w:rPr>
        <w:t>das B-Planverfahren nach §13a BauG</w:t>
      </w:r>
      <w:r w:rsidR="005330AE">
        <w:rPr>
          <w:rFonts w:eastAsia="Times New Roman" w:cstheme="minorHAnsi"/>
          <w:sz w:val="22"/>
          <w:szCs w:val="22"/>
          <w:lang w:eastAsia="de-DE"/>
        </w:rPr>
        <w:t>B</w:t>
      </w:r>
      <w:r w:rsidR="005330AE" w:rsidRPr="005330AE">
        <w:rPr>
          <w:rFonts w:eastAsia="Times New Roman" w:cstheme="minorHAnsi"/>
          <w:sz w:val="22"/>
          <w:szCs w:val="22"/>
          <w:lang w:eastAsia="de-DE"/>
        </w:rPr>
        <w:t xml:space="preserve"> (</w:t>
      </w:r>
      <w:r w:rsidR="005330AE">
        <w:rPr>
          <w:rFonts w:eastAsia="Times New Roman" w:cstheme="minorHAnsi"/>
          <w:sz w:val="22"/>
          <w:szCs w:val="22"/>
          <w:lang w:eastAsia="de-DE"/>
        </w:rPr>
        <w:t xml:space="preserve">beschleunigtes </w:t>
      </w:r>
      <w:r w:rsidR="00AC699B">
        <w:rPr>
          <w:rFonts w:eastAsia="Times New Roman" w:cstheme="minorHAnsi"/>
          <w:sz w:val="22"/>
          <w:szCs w:val="22"/>
          <w:lang w:eastAsia="de-DE"/>
        </w:rPr>
        <w:t>Verfahren</w:t>
      </w:r>
      <w:r w:rsidR="00AC699B" w:rsidRPr="005330AE">
        <w:rPr>
          <w:rFonts w:eastAsia="Times New Roman" w:cstheme="minorHAnsi"/>
          <w:sz w:val="22"/>
          <w:szCs w:val="22"/>
          <w:lang w:eastAsia="de-DE"/>
        </w:rPr>
        <w:t xml:space="preserve"> </w:t>
      </w:r>
      <w:r w:rsidR="00AC699B">
        <w:rPr>
          <w:rFonts w:eastAsia="Times New Roman" w:cstheme="minorHAnsi"/>
          <w:sz w:val="22"/>
          <w:szCs w:val="22"/>
          <w:lang w:eastAsia="de-DE"/>
        </w:rPr>
        <w:t xml:space="preserve">für Bebauungspläne </w:t>
      </w:r>
      <w:r w:rsidR="005330AE" w:rsidRPr="005330AE">
        <w:rPr>
          <w:rFonts w:eastAsia="Times New Roman" w:cstheme="minorHAnsi"/>
          <w:sz w:val="22"/>
          <w:szCs w:val="22"/>
          <w:lang w:eastAsia="de-DE"/>
        </w:rPr>
        <w:t xml:space="preserve">der Innenentwicklung ohne Umweltverträglichkeitsprüfung) nur </w:t>
      </w:r>
      <w:r w:rsidR="00AC699B">
        <w:rPr>
          <w:rFonts w:eastAsia="Times New Roman" w:cstheme="minorHAnsi"/>
          <w:sz w:val="22"/>
          <w:szCs w:val="22"/>
          <w:lang w:eastAsia="de-DE"/>
        </w:rPr>
        <w:t>in</w:t>
      </w:r>
      <w:r w:rsidR="005330AE" w:rsidRPr="005330AE">
        <w:rPr>
          <w:rFonts w:eastAsia="Times New Roman" w:cstheme="minorHAnsi"/>
          <w:sz w:val="22"/>
          <w:szCs w:val="22"/>
          <w:lang w:eastAsia="de-DE"/>
        </w:rPr>
        <w:t xml:space="preserve"> Ausnahme</w:t>
      </w:r>
      <w:r w:rsidR="00AC699B">
        <w:rPr>
          <w:rFonts w:eastAsia="Times New Roman" w:cstheme="minorHAnsi"/>
          <w:sz w:val="22"/>
          <w:szCs w:val="22"/>
          <w:lang w:eastAsia="de-DE"/>
        </w:rPr>
        <w:t>fällen durchgeführt werden</w:t>
      </w:r>
      <w:r w:rsidR="005330AE" w:rsidRPr="005330AE">
        <w:rPr>
          <w:rFonts w:eastAsia="Times New Roman" w:cstheme="minorHAnsi"/>
          <w:sz w:val="22"/>
          <w:szCs w:val="22"/>
          <w:lang w:eastAsia="de-DE"/>
        </w:rPr>
        <w:t>.</w:t>
      </w:r>
    </w:p>
    <w:p w14:paraId="0C95A585" w14:textId="77777777" w:rsidR="00B9731A" w:rsidRDefault="00B9731A" w:rsidP="00771FB1">
      <w:pPr>
        <w:pStyle w:val="docdata"/>
        <w:spacing w:before="0" w:beforeAutospacing="0" w:after="0" w:afterAutospacing="0"/>
        <w:rPr>
          <w:rFonts w:ascii="Calibri" w:hAnsi="Calibri" w:cs="Calibri"/>
          <w:b/>
          <w:color w:val="000000"/>
        </w:rPr>
      </w:pPr>
    </w:p>
    <w:p w14:paraId="553784D7" w14:textId="7D3BB5B7" w:rsidR="008E7EC5" w:rsidRPr="00B9731A" w:rsidRDefault="00B9731A" w:rsidP="008E7EC5">
      <w:pPr>
        <w:pStyle w:val="docdata"/>
        <w:spacing w:before="0" w:beforeAutospacing="0" w:after="0" w:afterAutospacing="0"/>
        <w:rPr>
          <w:rFonts w:ascii="Calibri" w:hAnsi="Calibri" w:cs="Calibri"/>
          <w:b/>
          <w:color w:val="000000"/>
        </w:rPr>
      </w:pPr>
      <w:r>
        <w:rPr>
          <w:rFonts w:ascii="Calibri" w:hAnsi="Calibri" w:cs="Calibri"/>
          <w:b/>
          <w:color w:val="000000"/>
        </w:rPr>
        <w:t xml:space="preserve">2. </w:t>
      </w:r>
      <w:r w:rsidR="002545B8" w:rsidRPr="00F7435E">
        <w:rPr>
          <w:rFonts w:ascii="Calibri" w:hAnsi="Calibri" w:cs="Calibri"/>
          <w:b/>
          <w:color w:val="000000"/>
        </w:rPr>
        <w:t>CO</w:t>
      </w:r>
      <w:r w:rsidR="002545B8" w:rsidRPr="00F7435E">
        <w:rPr>
          <w:rFonts w:ascii="Calibri" w:hAnsi="Calibri" w:cs="Calibri"/>
          <w:b/>
          <w:color w:val="000000"/>
          <w:vertAlign w:val="subscript"/>
        </w:rPr>
        <w:t>2</w:t>
      </w:r>
      <w:r w:rsidR="002545B8" w:rsidRPr="00F7435E">
        <w:rPr>
          <w:rFonts w:ascii="Calibri" w:hAnsi="Calibri" w:cs="Calibri"/>
          <w:b/>
          <w:color w:val="000000"/>
        </w:rPr>
        <w:t>-K</w:t>
      </w:r>
      <w:r w:rsidR="002D7D5B" w:rsidRPr="00F7435E">
        <w:rPr>
          <w:rFonts w:ascii="Calibri" w:hAnsi="Calibri" w:cs="Calibri"/>
          <w:b/>
          <w:color w:val="000000"/>
        </w:rPr>
        <w:t>o</w:t>
      </w:r>
      <w:r w:rsidR="002545B8" w:rsidRPr="00F7435E">
        <w:rPr>
          <w:rFonts w:ascii="Calibri" w:hAnsi="Calibri" w:cs="Calibri"/>
          <w:b/>
          <w:color w:val="000000"/>
        </w:rPr>
        <w:t xml:space="preserve">stenrechnung </w:t>
      </w:r>
      <w:r w:rsidR="002D7D5B" w:rsidRPr="00F7435E">
        <w:rPr>
          <w:rFonts w:ascii="Calibri" w:hAnsi="Calibri" w:cs="Calibri"/>
          <w:b/>
          <w:color w:val="000000"/>
        </w:rPr>
        <w:t>für Lebenszyklus</w:t>
      </w:r>
    </w:p>
    <w:p w14:paraId="125F8F4A" w14:textId="139C57DF" w:rsidR="006833FF" w:rsidRDefault="006833FF" w:rsidP="008E7EC5">
      <w:pPr>
        <w:pStyle w:val="docdata"/>
        <w:spacing w:before="0" w:beforeAutospacing="0" w:after="0" w:afterAutospacing="0"/>
        <w:rPr>
          <w:rFonts w:ascii="Calibri" w:hAnsi="Calibri" w:cs="Calibri"/>
          <w:color w:val="000000"/>
          <w:sz w:val="22"/>
          <w:szCs w:val="22"/>
        </w:rPr>
      </w:pPr>
      <w:r w:rsidRPr="006833FF">
        <w:rPr>
          <w:rFonts w:ascii="Calibri" w:hAnsi="Calibri" w:cs="Calibri"/>
          <w:color w:val="000000"/>
          <w:sz w:val="22"/>
          <w:szCs w:val="22"/>
        </w:rPr>
        <w:t xml:space="preserve">Für jeden Neubau </w:t>
      </w:r>
      <w:r w:rsidR="00C25BF4">
        <w:rPr>
          <w:rFonts w:ascii="Calibri" w:hAnsi="Calibri" w:cs="Calibri"/>
          <w:color w:val="000000"/>
          <w:sz w:val="22"/>
          <w:szCs w:val="22"/>
        </w:rPr>
        <w:t>soll</w:t>
      </w:r>
      <w:r w:rsidR="00C25BF4" w:rsidRPr="006833FF">
        <w:rPr>
          <w:rFonts w:ascii="Calibri" w:hAnsi="Calibri" w:cs="Calibri"/>
          <w:color w:val="000000"/>
          <w:sz w:val="22"/>
          <w:szCs w:val="22"/>
        </w:rPr>
        <w:t xml:space="preserve"> </w:t>
      </w:r>
      <w:r w:rsidRPr="006833FF">
        <w:rPr>
          <w:rFonts w:ascii="Calibri" w:hAnsi="Calibri" w:cs="Calibri"/>
          <w:color w:val="000000"/>
          <w:sz w:val="22"/>
          <w:szCs w:val="22"/>
        </w:rPr>
        <w:t>es eine CO</w:t>
      </w:r>
      <w:r w:rsidRPr="006833FF">
        <w:rPr>
          <w:rFonts w:ascii="Calibri" w:hAnsi="Calibri" w:cs="Calibri"/>
          <w:color w:val="000000"/>
          <w:sz w:val="22"/>
          <w:szCs w:val="22"/>
          <w:vertAlign w:val="subscript"/>
        </w:rPr>
        <w:t>2</w:t>
      </w:r>
      <w:r w:rsidRPr="006833FF">
        <w:rPr>
          <w:rFonts w:ascii="Calibri" w:hAnsi="Calibri" w:cs="Calibri"/>
          <w:color w:val="000000"/>
          <w:sz w:val="22"/>
          <w:szCs w:val="22"/>
        </w:rPr>
        <w:t>-</w:t>
      </w:r>
      <w:r w:rsidR="00DD4585">
        <w:rPr>
          <w:rFonts w:ascii="Calibri" w:hAnsi="Calibri" w:cs="Calibri"/>
          <w:color w:val="000000"/>
          <w:sz w:val="22"/>
          <w:szCs w:val="22"/>
        </w:rPr>
        <w:t>Emissions</w:t>
      </w:r>
      <w:r w:rsidR="00B03695">
        <w:rPr>
          <w:rFonts w:ascii="Calibri" w:hAnsi="Calibri" w:cs="Calibri"/>
          <w:color w:val="000000"/>
          <w:sz w:val="22"/>
          <w:szCs w:val="22"/>
        </w:rPr>
        <w:t xml:space="preserve">- bzw. </w:t>
      </w:r>
      <w:r w:rsidR="00135934">
        <w:rPr>
          <w:rFonts w:ascii="Calibri" w:hAnsi="Calibri" w:cs="Calibri"/>
          <w:color w:val="000000"/>
          <w:sz w:val="22"/>
          <w:szCs w:val="22"/>
        </w:rPr>
        <w:t>CO</w:t>
      </w:r>
      <w:r w:rsidR="00D37768">
        <w:rPr>
          <w:rFonts w:ascii="Calibri" w:hAnsi="Calibri" w:cs="Calibri"/>
          <w:color w:val="000000"/>
          <w:sz w:val="22"/>
          <w:szCs w:val="22"/>
          <w:vertAlign w:val="subscript"/>
        </w:rPr>
        <w:t>2</w:t>
      </w:r>
      <w:r w:rsidR="00D37768">
        <w:rPr>
          <w:rFonts w:ascii="Calibri" w:hAnsi="Calibri" w:cs="Calibri"/>
          <w:color w:val="000000"/>
          <w:sz w:val="22"/>
          <w:szCs w:val="22"/>
        </w:rPr>
        <w:t xml:space="preserve"> </w:t>
      </w:r>
      <w:r w:rsidR="00135934">
        <w:rPr>
          <w:rFonts w:ascii="Calibri" w:hAnsi="Calibri" w:cs="Calibri"/>
          <w:color w:val="000000"/>
          <w:sz w:val="22"/>
          <w:szCs w:val="22"/>
        </w:rPr>
        <w:t>-</w:t>
      </w:r>
      <w:r w:rsidR="00B03695">
        <w:rPr>
          <w:rFonts w:ascii="Calibri" w:hAnsi="Calibri" w:cs="Calibri"/>
          <w:color w:val="000000"/>
          <w:sz w:val="22"/>
          <w:szCs w:val="22"/>
        </w:rPr>
        <w:t>Kosten</w:t>
      </w:r>
      <w:r w:rsidR="00DD4585" w:rsidRPr="006833FF">
        <w:rPr>
          <w:rFonts w:ascii="Calibri" w:hAnsi="Calibri" w:cs="Calibri"/>
          <w:color w:val="000000"/>
          <w:sz w:val="22"/>
          <w:szCs w:val="22"/>
        </w:rPr>
        <w:t xml:space="preserve">rechnung </w:t>
      </w:r>
      <w:r w:rsidRPr="006833FF">
        <w:rPr>
          <w:rFonts w:ascii="Calibri" w:hAnsi="Calibri" w:cs="Calibri"/>
          <w:color w:val="000000"/>
          <w:sz w:val="22"/>
          <w:szCs w:val="22"/>
        </w:rPr>
        <w:t xml:space="preserve">über den </w:t>
      </w:r>
      <w:r w:rsidR="00410D03">
        <w:rPr>
          <w:rFonts w:ascii="Calibri" w:hAnsi="Calibri" w:cs="Calibri"/>
          <w:color w:val="000000"/>
          <w:sz w:val="22"/>
          <w:szCs w:val="22"/>
        </w:rPr>
        <w:t xml:space="preserve">gesamten </w:t>
      </w:r>
      <w:r w:rsidRPr="006833FF">
        <w:rPr>
          <w:rFonts w:ascii="Calibri" w:hAnsi="Calibri" w:cs="Calibri"/>
          <w:color w:val="000000"/>
          <w:sz w:val="22"/>
          <w:szCs w:val="22"/>
        </w:rPr>
        <w:t>Lebenszyklus</w:t>
      </w:r>
      <w:r w:rsidR="00831C23">
        <w:rPr>
          <w:rFonts w:ascii="Calibri" w:hAnsi="Calibri" w:cs="Calibri"/>
          <w:color w:val="000000"/>
          <w:sz w:val="22"/>
          <w:szCs w:val="22"/>
        </w:rPr>
        <w:t xml:space="preserve"> (Betrachtungszeitraum 50 Jahre)</w:t>
      </w:r>
      <w:r w:rsidR="00C25BF4">
        <w:rPr>
          <w:rFonts w:ascii="Calibri" w:hAnsi="Calibri" w:cs="Calibri"/>
          <w:color w:val="000000"/>
          <w:sz w:val="22"/>
          <w:szCs w:val="22"/>
        </w:rPr>
        <w:t xml:space="preserve"> geben</w:t>
      </w:r>
      <w:r w:rsidRPr="006833FF">
        <w:rPr>
          <w:rFonts w:ascii="Calibri" w:hAnsi="Calibri" w:cs="Calibri"/>
          <w:color w:val="000000"/>
          <w:sz w:val="22"/>
          <w:szCs w:val="22"/>
        </w:rPr>
        <w:t xml:space="preserve">, inklusive der „Grauen Energie“. </w:t>
      </w:r>
      <w:r w:rsidR="00410D03">
        <w:rPr>
          <w:rFonts w:ascii="Calibri" w:hAnsi="Calibri" w:cs="Calibri"/>
          <w:color w:val="000000"/>
          <w:sz w:val="22"/>
          <w:szCs w:val="22"/>
        </w:rPr>
        <w:t>Bei der</w:t>
      </w:r>
      <w:r w:rsidR="00831C23">
        <w:rPr>
          <w:rFonts w:ascii="Calibri" w:hAnsi="Calibri" w:cs="Calibri"/>
          <w:color w:val="000000"/>
          <w:sz w:val="22"/>
          <w:szCs w:val="22"/>
        </w:rPr>
        <w:t>en</w:t>
      </w:r>
      <w:r w:rsidR="00410D03">
        <w:rPr>
          <w:rFonts w:ascii="Calibri" w:hAnsi="Calibri" w:cs="Calibri"/>
          <w:color w:val="000000"/>
          <w:sz w:val="22"/>
          <w:szCs w:val="22"/>
        </w:rPr>
        <w:t xml:space="preserve"> Berechnung wird die Energie </w:t>
      </w:r>
      <w:r w:rsidR="001D641A">
        <w:rPr>
          <w:rFonts w:ascii="Calibri" w:hAnsi="Calibri" w:cs="Calibri"/>
          <w:color w:val="000000"/>
          <w:sz w:val="22"/>
          <w:szCs w:val="22"/>
        </w:rPr>
        <w:t xml:space="preserve">mit </w:t>
      </w:r>
      <w:r w:rsidR="00410D03">
        <w:rPr>
          <w:rFonts w:ascii="Calibri" w:hAnsi="Calibri" w:cs="Calibri"/>
          <w:color w:val="000000"/>
          <w:sz w:val="22"/>
          <w:szCs w:val="22"/>
        </w:rPr>
        <w:t>eingepreist, die bei der Herstellung von Baustoffen, beim Transport von Materialien, Maschinen, Menschen zur Baustelle</w:t>
      </w:r>
      <w:r w:rsidR="001D641A">
        <w:rPr>
          <w:rFonts w:ascii="Calibri" w:hAnsi="Calibri" w:cs="Calibri"/>
          <w:color w:val="000000"/>
          <w:sz w:val="22"/>
          <w:szCs w:val="22"/>
        </w:rPr>
        <w:t>, beim Bau</w:t>
      </w:r>
      <w:r w:rsidR="00410D03">
        <w:rPr>
          <w:rFonts w:ascii="Calibri" w:hAnsi="Calibri" w:cs="Calibri"/>
          <w:color w:val="000000"/>
          <w:sz w:val="22"/>
          <w:szCs w:val="22"/>
        </w:rPr>
        <w:t xml:space="preserve"> und beim Abriss von Gebäuden anfallen. </w:t>
      </w:r>
      <w:r w:rsidR="00D372DD">
        <w:rPr>
          <w:rFonts w:ascii="Calibri" w:hAnsi="Calibri" w:cs="Calibri"/>
          <w:color w:val="000000"/>
          <w:sz w:val="22"/>
          <w:szCs w:val="22"/>
        </w:rPr>
        <w:t>Die Landesregierung setzt für die Berechnung einen Preis von 100 Euro pro Tonne CO</w:t>
      </w:r>
      <w:r w:rsidR="00D372DD">
        <w:rPr>
          <w:rFonts w:ascii="Calibri" w:hAnsi="Calibri" w:cs="Calibri"/>
          <w:color w:val="000000"/>
          <w:sz w:val="22"/>
          <w:szCs w:val="22"/>
          <w:vertAlign w:val="subscript"/>
        </w:rPr>
        <w:t>2</w:t>
      </w:r>
      <w:r w:rsidR="00D372DD">
        <w:rPr>
          <w:rFonts w:ascii="Calibri" w:hAnsi="Calibri" w:cs="Calibri"/>
          <w:color w:val="000000"/>
          <w:sz w:val="22"/>
          <w:szCs w:val="22"/>
        </w:rPr>
        <w:t xml:space="preserve"> an. </w:t>
      </w:r>
      <w:r w:rsidR="00D372DD">
        <w:rPr>
          <w:rFonts w:ascii="Calibri" w:hAnsi="Calibri" w:cs="Calibri"/>
          <w:color w:val="000000"/>
          <w:sz w:val="22"/>
          <w:szCs w:val="22"/>
        </w:rPr>
        <w:br/>
      </w:r>
      <w:r w:rsidR="007202B6">
        <w:rPr>
          <w:rFonts w:ascii="Calibri" w:hAnsi="Calibri" w:cs="Calibri"/>
          <w:color w:val="000000"/>
          <w:sz w:val="22"/>
          <w:szCs w:val="22"/>
        </w:rPr>
        <w:t>Bei akzeptablen Mehrkosten sollte d</w:t>
      </w:r>
      <w:r w:rsidR="00A54F26" w:rsidRPr="00D372DD">
        <w:rPr>
          <w:rFonts w:ascii="Calibri" w:hAnsi="Calibri" w:cs="Calibri"/>
          <w:color w:val="000000"/>
          <w:sz w:val="22"/>
          <w:szCs w:val="22"/>
        </w:rPr>
        <w:t xml:space="preserve">ie </w:t>
      </w:r>
      <w:r w:rsidR="00A54F26">
        <w:rPr>
          <w:rFonts w:ascii="Calibri" w:hAnsi="Calibri" w:cs="Calibri"/>
          <w:color w:val="000000"/>
          <w:sz w:val="22"/>
          <w:szCs w:val="22"/>
        </w:rPr>
        <w:t>Variante mit den niedrigsten CO</w:t>
      </w:r>
      <w:r w:rsidR="00A54F26">
        <w:rPr>
          <w:rFonts w:ascii="Calibri" w:hAnsi="Calibri" w:cs="Calibri"/>
          <w:color w:val="000000"/>
          <w:sz w:val="22"/>
          <w:szCs w:val="22"/>
          <w:vertAlign w:val="subscript"/>
        </w:rPr>
        <w:t>2</w:t>
      </w:r>
      <w:r w:rsidR="00A54F26">
        <w:rPr>
          <w:rFonts w:ascii="Calibri" w:hAnsi="Calibri" w:cs="Calibri"/>
          <w:color w:val="000000"/>
          <w:sz w:val="22"/>
          <w:szCs w:val="22"/>
        </w:rPr>
        <w:t>-Emissionen realisiert</w:t>
      </w:r>
      <w:r w:rsidR="00C25BF4">
        <w:rPr>
          <w:rFonts w:ascii="Calibri" w:hAnsi="Calibri" w:cs="Calibri"/>
          <w:color w:val="000000"/>
          <w:sz w:val="22"/>
          <w:szCs w:val="22"/>
        </w:rPr>
        <w:t xml:space="preserve"> werden.</w:t>
      </w:r>
      <w:r w:rsidR="00A54F26">
        <w:rPr>
          <w:rFonts w:ascii="Calibri" w:hAnsi="Calibri" w:cs="Calibri"/>
          <w:color w:val="000000"/>
          <w:sz w:val="22"/>
          <w:szCs w:val="22"/>
        </w:rPr>
        <w:t xml:space="preserve"> </w:t>
      </w:r>
    </w:p>
    <w:p w14:paraId="4799CC21" w14:textId="77777777" w:rsidR="00B9731A" w:rsidRDefault="00B9731A" w:rsidP="00771FB1">
      <w:pPr>
        <w:pStyle w:val="StandardWeb"/>
        <w:spacing w:before="0" w:beforeAutospacing="0" w:after="0" w:afterAutospacing="0"/>
        <w:rPr>
          <w:rFonts w:ascii="Calibri" w:hAnsi="Calibri" w:cs="Calibri"/>
          <w:b/>
          <w:color w:val="000000"/>
        </w:rPr>
      </w:pPr>
    </w:p>
    <w:p w14:paraId="7708D076" w14:textId="272AFBDB" w:rsidR="002545B8" w:rsidRPr="00F7435E" w:rsidRDefault="00B9731A" w:rsidP="00771FB1">
      <w:pPr>
        <w:pStyle w:val="StandardWeb"/>
        <w:spacing w:before="0" w:beforeAutospacing="0" w:after="0" w:afterAutospacing="0"/>
        <w:rPr>
          <w:rFonts w:ascii="Calibri" w:hAnsi="Calibri" w:cs="Calibri"/>
          <w:b/>
          <w:color w:val="000000"/>
        </w:rPr>
      </w:pPr>
      <w:r>
        <w:rPr>
          <w:rFonts w:ascii="Calibri" w:hAnsi="Calibri" w:cs="Calibri"/>
          <w:b/>
          <w:color w:val="000000"/>
        </w:rPr>
        <w:t xml:space="preserve">3. </w:t>
      </w:r>
      <w:r w:rsidR="002545B8" w:rsidRPr="00F7435E">
        <w:rPr>
          <w:rFonts w:ascii="Calibri" w:hAnsi="Calibri" w:cs="Calibri"/>
          <w:b/>
          <w:color w:val="000000"/>
        </w:rPr>
        <w:t xml:space="preserve">Sanierung vor Neubau </w:t>
      </w:r>
    </w:p>
    <w:p w14:paraId="57A38317" w14:textId="4D4FD59B" w:rsidR="003A5EFB" w:rsidRDefault="006833FF" w:rsidP="00930D64">
      <w:pPr>
        <w:pStyle w:val="StandardWeb"/>
        <w:spacing w:before="0" w:beforeAutospacing="0" w:after="0" w:afterAutospacing="0"/>
        <w:rPr>
          <w:rFonts w:asciiTheme="minorHAnsi" w:hAnsiTheme="minorHAnsi" w:cstheme="minorHAnsi"/>
          <w:sz w:val="22"/>
          <w:szCs w:val="22"/>
        </w:rPr>
      </w:pPr>
      <w:r w:rsidRPr="006833FF">
        <w:rPr>
          <w:rFonts w:ascii="Calibri" w:hAnsi="Calibri" w:cs="Calibri"/>
          <w:color w:val="000000"/>
          <w:sz w:val="22"/>
          <w:szCs w:val="22"/>
        </w:rPr>
        <w:t>Die Sanierung</w:t>
      </w:r>
      <w:r w:rsidR="00DD4585">
        <w:rPr>
          <w:rFonts w:ascii="Calibri" w:hAnsi="Calibri" w:cs="Calibri"/>
          <w:color w:val="000000"/>
          <w:sz w:val="22"/>
          <w:szCs w:val="22"/>
        </w:rPr>
        <w:t xml:space="preserve"> </w:t>
      </w:r>
      <w:r w:rsidRPr="006833FF">
        <w:rPr>
          <w:rFonts w:ascii="Calibri" w:hAnsi="Calibri" w:cs="Calibri"/>
          <w:color w:val="000000"/>
          <w:sz w:val="22"/>
          <w:szCs w:val="22"/>
        </w:rPr>
        <w:t xml:space="preserve">eines Gebäudes wird einem Neubau vorgezogen, </w:t>
      </w:r>
      <w:r w:rsidR="00831C23">
        <w:rPr>
          <w:rFonts w:ascii="Calibri" w:hAnsi="Calibri" w:cs="Calibri"/>
          <w:color w:val="000000"/>
          <w:sz w:val="22"/>
          <w:szCs w:val="22"/>
        </w:rPr>
        <w:t xml:space="preserve">sofern </w:t>
      </w:r>
      <w:r w:rsidRPr="006833FF">
        <w:rPr>
          <w:rFonts w:ascii="Calibri" w:hAnsi="Calibri" w:cs="Calibri"/>
          <w:color w:val="000000"/>
          <w:sz w:val="22"/>
          <w:szCs w:val="22"/>
        </w:rPr>
        <w:t>die Sanierung eine bessere CO</w:t>
      </w:r>
      <w:r w:rsidRPr="006833FF">
        <w:rPr>
          <w:rFonts w:ascii="Calibri" w:hAnsi="Calibri" w:cs="Calibri"/>
          <w:color w:val="000000"/>
          <w:sz w:val="22"/>
          <w:szCs w:val="22"/>
          <w:vertAlign w:val="subscript"/>
        </w:rPr>
        <w:t>2</w:t>
      </w:r>
      <w:r w:rsidRPr="006833FF">
        <w:rPr>
          <w:rFonts w:ascii="Calibri" w:hAnsi="Calibri" w:cs="Calibri"/>
          <w:color w:val="000000"/>
          <w:sz w:val="22"/>
          <w:szCs w:val="22"/>
        </w:rPr>
        <w:t>-Bilanz aufweist.</w:t>
      </w:r>
      <w:r w:rsidR="00DD4585">
        <w:rPr>
          <w:rFonts w:ascii="Calibri" w:hAnsi="Calibri" w:cs="Calibri"/>
          <w:color w:val="000000"/>
          <w:sz w:val="22"/>
          <w:szCs w:val="22"/>
        </w:rPr>
        <w:t xml:space="preserve"> </w:t>
      </w:r>
      <w:proofErr w:type="spellStart"/>
      <w:r w:rsidR="00F61D36" w:rsidRPr="00F61D36">
        <w:rPr>
          <w:rFonts w:asciiTheme="minorHAnsi" w:hAnsiTheme="minorHAnsi" w:cstheme="minorHAnsi"/>
          <w:sz w:val="22"/>
          <w:szCs w:val="22"/>
        </w:rPr>
        <w:t>Bestandsgebäude</w:t>
      </w:r>
      <w:proofErr w:type="spellEnd"/>
      <w:r w:rsidR="00F61D36" w:rsidRPr="00F61D36">
        <w:rPr>
          <w:rFonts w:asciiTheme="minorHAnsi" w:hAnsiTheme="minorHAnsi" w:cstheme="minorHAnsi"/>
          <w:sz w:val="22"/>
          <w:szCs w:val="22"/>
        </w:rPr>
        <w:t xml:space="preserve"> sollen </w:t>
      </w:r>
      <w:proofErr w:type="spellStart"/>
      <w:r w:rsidR="00F61D36" w:rsidRPr="00F61D36">
        <w:rPr>
          <w:rFonts w:asciiTheme="minorHAnsi" w:hAnsiTheme="minorHAnsi" w:cstheme="minorHAnsi"/>
          <w:sz w:val="22"/>
          <w:szCs w:val="22"/>
        </w:rPr>
        <w:t>zukünftig</w:t>
      </w:r>
      <w:proofErr w:type="spellEnd"/>
      <w:r w:rsidR="00F61D36" w:rsidRPr="00F61D36">
        <w:rPr>
          <w:rFonts w:asciiTheme="minorHAnsi" w:hAnsiTheme="minorHAnsi" w:cstheme="minorHAnsi"/>
          <w:sz w:val="22"/>
          <w:szCs w:val="22"/>
        </w:rPr>
        <w:t xml:space="preserve"> </w:t>
      </w:r>
      <w:proofErr w:type="spellStart"/>
      <w:r w:rsidR="00F61D36" w:rsidRPr="00F61D36">
        <w:rPr>
          <w:rFonts w:asciiTheme="minorHAnsi" w:hAnsiTheme="minorHAnsi" w:cstheme="minorHAnsi"/>
          <w:sz w:val="22"/>
          <w:szCs w:val="22"/>
        </w:rPr>
        <w:t>grundsätzlich</w:t>
      </w:r>
      <w:proofErr w:type="spellEnd"/>
      <w:r w:rsidR="00F61D36" w:rsidRPr="00F61D36">
        <w:rPr>
          <w:rFonts w:asciiTheme="minorHAnsi" w:hAnsiTheme="minorHAnsi" w:cstheme="minorHAnsi"/>
          <w:sz w:val="22"/>
          <w:szCs w:val="22"/>
        </w:rPr>
        <w:t xml:space="preserve"> werterhaltend weiterentwickelt</w:t>
      </w:r>
      <w:r w:rsidR="00453938">
        <w:rPr>
          <w:rFonts w:asciiTheme="minorHAnsi" w:hAnsiTheme="minorHAnsi" w:cstheme="minorHAnsi"/>
          <w:sz w:val="22"/>
          <w:szCs w:val="22"/>
        </w:rPr>
        <w:t xml:space="preserve">, energetisch verbessert </w:t>
      </w:r>
      <w:r w:rsidR="00F61D36" w:rsidRPr="00F61D36">
        <w:rPr>
          <w:rFonts w:asciiTheme="minorHAnsi" w:hAnsiTheme="minorHAnsi" w:cstheme="minorHAnsi"/>
          <w:sz w:val="22"/>
          <w:szCs w:val="22"/>
        </w:rPr>
        <w:t xml:space="preserve">und nur in </w:t>
      </w:r>
      <w:proofErr w:type="spellStart"/>
      <w:r w:rsidR="00F61D36" w:rsidRPr="00F61D36">
        <w:rPr>
          <w:rFonts w:asciiTheme="minorHAnsi" w:hAnsiTheme="minorHAnsi" w:cstheme="minorHAnsi"/>
          <w:sz w:val="22"/>
          <w:szCs w:val="22"/>
        </w:rPr>
        <w:t>begründeten</w:t>
      </w:r>
      <w:proofErr w:type="spellEnd"/>
      <w:r w:rsidR="00F61D36" w:rsidRPr="00F61D36">
        <w:rPr>
          <w:rFonts w:asciiTheme="minorHAnsi" w:hAnsiTheme="minorHAnsi" w:cstheme="minorHAnsi"/>
          <w:sz w:val="22"/>
          <w:szCs w:val="22"/>
        </w:rPr>
        <w:t xml:space="preserve"> </w:t>
      </w:r>
      <w:proofErr w:type="spellStart"/>
      <w:r w:rsidR="00F61D36" w:rsidRPr="00F61D36">
        <w:rPr>
          <w:rFonts w:asciiTheme="minorHAnsi" w:hAnsiTheme="minorHAnsi" w:cstheme="minorHAnsi"/>
          <w:sz w:val="22"/>
          <w:szCs w:val="22"/>
        </w:rPr>
        <w:t>Fällen</w:t>
      </w:r>
      <w:proofErr w:type="spellEnd"/>
      <w:r w:rsidR="00F61D36" w:rsidRPr="00F61D36">
        <w:rPr>
          <w:rFonts w:asciiTheme="minorHAnsi" w:hAnsiTheme="minorHAnsi" w:cstheme="minorHAnsi"/>
          <w:sz w:val="22"/>
          <w:szCs w:val="22"/>
        </w:rPr>
        <w:t xml:space="preserve"> durch </w:t>
      </w:r>
      <w:r w:rsidR="00F61D36">
        <w:rPr>
          <w:rFonts w:asciiTheme="minorHAnsi" w:hAnsiTheme="minorHAnsi" w:cstheme="minorHAnsi"/>
          <w:sz w:val="22"/>
          <w:szCs w:val="22"/>
        </w:rPr>
        <w:t>N</w:t>
      </w:r>
      <w:r w:rsidR="00F61D36" w:rsidRPr="00F61D36">
        <w:rPr>
          <w:rFonts w:asciiTheme="minorHAnsi" w:hAnsiTheme="minorHAnsi" w:cstheme="minorHAnsi"/>
          <w:sz w:val="22"/>
          <w:szCs w:val="22"/>
        </w:rPr>
        <w:t xml:space="preserve">eubauten </w:t>
      </w:r>
      <w:r w:rsidR="00F61D36">
        <w:rPr>
          <w:rFonts w:asciiTheme="minorHAnsi" w:hAnsiTheme="minorHAnsi" w:cstheme="minorHAnsi"/>
          <w:sz w:val="22"/>
          <w:szCs w:val="22"/>
        </w:rPr>
        <w:t>ersetzt</w:t>
      </w:r>
      <w:r w:rsidR="00F61D36" w:rsidRPr="00F61D36">
        <w:rPr>
          <w:rFonts w:asciiTheme="minorHAnsi" w:hAnsiTheme="minorHAnsi" w:cstheme="minorHAnsi"/>
          <w:sz w:val="22"/>
          <w:szCs w:val="22"/>
        </w:rPr>
        <w:t xml:space="preserve"> werden. </w:t>
      </w:r>
    </w:p>
    <w:p w14:paraId="319347B8" w14:textId="5A7A0A27" w:rsidR="003A5EFB" w:rsidRDefault="002127B5" w:rsidP="00930D64">
      <w:pPr>
        <w:pStyle w:val="StandardWeb"/>
        <w:spacing w:before="0" w:beforeAutospacing="0" w:after="0" w:afterAutospacing="0"/>
        <w:rPr>
          <w:rFonts w:ascii="Calibri" w:hAnsi="Calibri" w:cs="Calibri"/>
          <w:b/>
          <w:color w:val="000000"/>
          <w:sz w:val="22"/>
          <w:szCs w:val="22"/>
        </w:rPr>
      </w:pPr>
      <w:r>
        <w:rPr>
          <w:rFonts w:asciiTheme="minorHAnsi" w:hAnsiTheme="minorHAnsi" w:cstheme="minorHAnsi"/>
          <w:sz w:val="22"/>
          <w:szCs w:val="22"/>
        </w:rPr>
        <w:t>Abriss vernichtet au</w:t>
      </w:r>
      <w:r w:rsidR="00453938">
        <w:rPr>
          <w:rFonts w:asciiTheme="minorHAnsi" w:hAnsiTheme="minorHAnsi" w:cstheme="minorHAnsi"/>
          <w:sz w:val="22"/>
          <w:szCs w:val="22"/>
        </w:rPr>
        <w:t xml:space="preserve">ßerdem immer auch ein Stück </w:t>
      </w:r>
      <w:r>
        <w:rPr>
          <w:rFonts w:asciiTheme="minorHAnsi" w:hAnsiTheme="minorHAnsi" w:cstheme="minorHAnsi"/>
          <w:sz w:val="22"/>
          <w:szCs w:val="22"/>
        </w:rPr>
        <w:t>Stadt</w:t>
      </w:r>
      <w:r w:rsidR="00024AF1">
        <w:rPr>
          <w:rFonts w:asciiTheme="minorHAnsi" w:hAnsiTheme="minorHAnsi" w:cstheme="minorHAnsi"/>
          <w:sz w:val="22"/>
          <w:szCs w:val="22"/>
        </w:rPr>
        <w:t>-</w:t>
      </w:r>
      <w:r w:rsidR="00453938">
        <w:rPr>
          <w:rFonts w:asciiTheme="minorHAnsi" w:hAnsiTheme="minorHAnsi" w:cstheme="minorHAnsi"/>
          <w:sz w:val="22"/>
          <w:szCs w:val="22"/>
        </w:rPr>
        <w:t xml:space="preserve"> bzw. Dorf</w:t>
      </w:r>
      <w:r>
        <w:rPr>
          <w:rFonts w:asciiTheme="minorHAnsi" w:hAnsiTheme="minorHAnsi" w:cstheme="minorHAnsi"/>
          <w:sz w:val="22"/>
          <w:szCs w:val="22"/>
        </w:rPr>
        <w:t xml:space="preserve">geschichte. </w:t>
      </w:r>
      <w:r w:rsidR="00453938">
        <w:rPr>
          <w:rFonts w:asciiTheme="minorHAnsi" w:hAnsiTheme="minorHAnsi" w:cstheme="minorHAnsi"/>
          <w:sz w:val="22"/>
          <w:szCs w:val="22"/>
        </w:rPr>
        <w:t xml:space="preserve">Erzeugt </w:t>
      </w:r>
      <w:r w:rsidR="00DD4585">
        <w:rPr>
          <w:rFonts w:asciiTheme="minorHAnsi" w:hAnsiTheme="minorHAnsi" w:cstheme="minorHAnsi"/>
          <w:sz w:val="22"/>
          <w:szCs w:val="22"/>
        </w:rPr>
        <w:t>t</w:t>
      </w:r>
      <w:r w:rsidR="00453938">
        <w:rPr>
          <w:rFonts w:asciiTheme="minorHAnsi" w:hAnsiTheme="minorHAnsi" w:cstheme="minorHAnsi"/>
          <w:sz w:val="22"/>
          <w:szCs w:val="22"/>
        </w:rPr>
        <w:t xml:space="preserve">onnenweise Bauschutt, der transportiert und entsorgt werden muss. </w:t>
      </w:r>
      <w:r w:rsidR="00A2728F" w:rsidRPr="00A2728F">
        <w:rPr>
          <w:rFonts w:asciiTheme="minorHAnsi" w:hAnsiTheme="minorHAnsi" w:cstheme="minorHAnsi"/>
          <w:sz w:val="22"/>
          <w:szCs w:val="22"/>
        </w:rPr>
        <w:t>Wir werden uns dafür einsetzen, dass die historische Bausubstanz, die von städtebaulicher und insbesondere geschichtlicher Bedeutung ist, durch eine Erhaltungssatzung</w:t>
      </w:r>
      <w:r w:rsidR="00C437A5" w:rsidRPr="00E56ACB">
        <w:rPr>
          <w:rStyle w:val="Funotenzeichen"/>
          <w:rFonts w:asciiTheme="minorHAnsi" w:hAnsiTheme="minorHAnsi" w:cstheme="minorHAnsi"/>
          <w:sz w:val="22"/>
          <w:szCs w:val="22"/>
        </w:rPr>
        <w:footnoteReference w:id="9"/>
      </w:r>
      <w:r w:rsidR="00A2728F" w:rsidRPr="00A2728F">
        <w:rPr>
          <w:rFonts w:asciiTheme="minorHAnsi" w:hAnsiTheme="minorHAnsi" w:cstheme="minorHAnsi"/>
          <w:sz w:val="22"/>
          <w:szCs w:val="22"/>
        </w:rPr>
        <w:t xml:space="preserve"> (BauGB §172) geschützt wird.</w:t>
      </w:r>
      <w:r w:rsidR="00DF5ABE">
        <w:rPr>
          <w:rFonts w:ascii="Calibri" w:hAnsi="Calibri" w:cs="Calibri"/>
          <w:b/>
          <w:color w:val="000000"/>
          <w:sz w:val="22"/>
          <w:szCs w:val="22"/>
        </w:rPr>
        <w:t xml:space="preserve"> </w:t>
      </w:r>
    </w:p>
    <w:p w14:paraId="16E468FD" w14:textId="77777777" w:rsidR="00144B3E" w:rsidRDefault="00144B3E" w:rsidP="00930D64">
      <w:pPr>
        <w:pStyle w:val="StandardWeb"/>
        <w:spacing w:before="0" w:beforeAutospacing="0" w:after="0" w:afterAutospacing="0"/>
        <w:rPr>
          <w:rFonts w:ascii="Calibri" w:hAnsi="Calibri" w:cs="Calibri"/>
          <w:b/>
          <w:color w:val="000000"/>
          <w:sz w:val="22"/>
          <w:szCs w:val="22"/>
        </w:rPr>
      </w:pPr>
    </w:p>
    <w:p w14:paraId="25A8A0CD" w14:textId="77777777" w:rsidR="00B9731A" w:rsidRDefault="00B9731A" w:rsidP="00930D64">
      <w:pPr>
        <w:pStyle w:val="StandardWeb"/>
        <w:spacing w:before="0" w:beforeAutospacing="0" w:after="0" w:afterAutospacing="0"/>
        <w:rPr>
          <w:rFonts w:ascii="Calibri" w:hAnsi="Calibri" w:cs="Calibri"/>
          <w:b/>
          <w:color w:val="000000"/>
          <w:sz w:val="22"/>
          <w:szCs w:val="22"/>
        </w:rPr>
      </w:pPr>
    </w:p>
    <w:p w14:paraId="2B45A04E" w14:textId="41BF3DC3" w:rsidR="002545B8" w:rsidRPr="00F7435E" w:rsidRDefault="00B9731A" w:rsidP="00930D64">
      <w:pPr>
        <w:pStyle w:val="docdata"/>
        <w:spacing w:before="0" w:beforeAutospacing="0" w:after="0" w:afterAutospacing="0"/>
        <w:rPr>
          <w:rFonts w:ascii="Calibri" w:hAnsi="Calibri" w:cs="Calibri"/>
          <w:b/>
          <w:color w:val="000000"/>
        </w:rPr>
      </w:pPr>
      <w:r>
        <w:rPr>
          <w:rFonts w:ascii="Calibri" w:hAnsi="Calibri" w:cs="Calibri"/>
          <w:b/>
          <w:color w:val="000000"/>
        </w:rPr>
        <w:lastRenderedPageBreak/>
        <w:t xml:space="preserve">4. </w:t>
      </w:r>
      <w:r w:rsidR="002545B8" w:rsidRPr="00F7435E">
        <w:rPr>
          <w:rFonts w:ascii="Calibri" w:hAnsi="Calibri" w:cs="Calibri"/>
          <w:b/>
          <w:color w:val="000000"/>
        </w:rPr>
        <w:t xml:space="preserve">Verwendung ökologischer Baustoffe </w:t>
      </w:r>
    </w:p>
    <w:p w14:paraId="28B96744" w14:textId="34229C9C" w:rsidR="00B03695" w:rsidRDefault="006833FF" w:rsidP="00930D64">
      <w:pPr>
        <w:pStyle w:val="docdata"/>
        <w:spacing w:before="0" w:beforeAutospacing="0" w:after="0" w:afterAutospacing="0"/>
        <w:rPr>
          <w:rFonts w:ascii="Calibri" w:hAnsi="Calibri" w:cs="Calibri"/>
          <w:color w:val="000000"/>
          <w:sz w:val="22"/>
          <w:szCs w:val="22"/>
        </w:rPr>
      </w:pPr>
      <w:r w:rsidRPr="006833FF">
        <w:rPr>
          <w:rFonts w:ascii="Calibri" w:hAnsi="Calibri" w:cs="Calibri"/>
          <w:color w:val="000000"/>
          <w:sz w:val="22"/>
          <w:szCs w:val="22"/>
        </w:rPr>
        <w:t xml:space="preserve">Die Verwendung </w:t>
      </w:r>
      <w:r w:rsidR="00516ECA">
        <w:rPr>
          <w:rFonts w:ascii="Calibri" w:hAnsi="Calibri" w:cs="Calibri"/>
          <w:color w:val="000000"/>
          <w:sz w:val="22"/>
          <w:szCs w:val="22"/>
        </w:rPr>
        <w:t xml:space="preserve">nachwachsender </w:t>
      </w:r>
      <w:r w:rsidR="002175BF">
        <w:rPr>
          <w:rFonts w:ascii="Calibri" w:hAnsi="Calibri" w:cs="Calibri"/>
          <w:color w:val="000000"/>
          <w:sz w:val="22"/>
          <w:szCs w:val="22"/>
        </w:rPr>
        <w:t xml:space="preserve">sowie nachhaltig erzeugter </w:t>
      </w:r>
      <w:r w:rsidR="00B03695">
        <w:rPr>
          <w:rFonts w:ascii="Calibri" w:hAnsi="Calibri" w:cs="Calibri"/>
          <w:color w:val="000000"/>
          <w:sz w:val="22"/>
          <w:szCs w:val="22"/>
        </w:rPr>
        <w:t xml:space="preserve">und </w:t>
      </w:r>
      <w:r w:rsidR="00B03695" w:rsidRPr="00EC3CB8">
        <w:rPr>
          <w:rFonts w:ascii="Calibri" w:hAnsi="Calibri" w:cs="Calibri"/>
          <w:b/>
          <w:bCs/>
          <w:color w:val="000000"/>
          <w:sz w:val="22"/>
          <w:szCs w:val="22"/>
        </w:rPr>
        <w:t>zertifizierter</w:t>
      </w:r>
      <w:r w:rsidR="00B03695">
        <w:rPr>
          <w:rFonts w:ascii="Calibri" w:hAnsi="Calibri" w:cs="Calibri"/>
          <w:color w:val="000000"/>
          <w:sz w:val="22"/>
          <w:szCs w:val="22"/>
        </w:rPr>
        <w:t xml:space="preserve"> </w:t>
      </w:r>
      <w:r w:rsidRPr="006833FF">
        <w:rPr>
          <w:rFonts w:ascii="Calibri" w:hAnsi="Calibri" w:cs="Calibri"/>
          <w:color w:val="000000"/>
          <w:sz w:val="22"/>
          <w:szCs w:val="22"/>
        </w:rPr>
        <w:t xml:space="preserve">Baustoffe wie </w:t>
      </w:r>
      <w:r w:rsidR="00260BB2">
        <w:rPr>
          <w:rFonts w:ascii="Calibri" w:hAnsi="Calibri" w:cs="Calibri"/>
          <w:color w:val="000000"/>
          <w:sz w:val="22"/>
          <w:szCs w:val="22"/>
        </w:rPr>
        <w:t xml:space="preserve">z.B. </w:t>
      </w:r>
      <w:r w:rsidRPr="006833FF">
        <w:rPr>
          <w:rFonts w:ascii="Calibri" w:hAnsi="Calibri" w:cs="Calibri"/>
          <w:color w:val="000000"/>
          <w:sz w:val="22"/>
          <w:szCs w:val="22"/>
        </w:rPr>
        <w:t>Holz, Lehm</w:t>
      </w:r>
      <w:r w:rsidR="00D522BC">
        <w:rPr>
          <w:rFonts w:ascii="Calibri" w:hAnsi="Calibri" w:cs="Calibri"/>
          <w:color w:val="000000"/>
          <w:sz w:val="22"/>
          <w:szCs w:val="22"/>
        </w:rPr>
        <w:t>, Ziegel, nachhaltige Dämmstoffe</w:t>
      </w:r>
      <w:r w:rsidRPr="006833FF">
        <w:rPr>
          <w:rFonts w:ascii="Calibri" w:hAnsi="Calibri" w:cs="Calibri"/>
          <w:color w:val="000000"/>
          <w:sz w:val="22"/>
          <w:szCs w:val="22"/>
        </w:rPr>
        <w:t xml:space="preserve"> </w:t>
      </w:r>
      <w:r w:rsidR="00C25BF4">
        <w:rPr>
          <w:rFonts w:ascii="Calibri" w:hAnsi="Calibri" w:cs="Calibri"/>
          <w:color w:val="000000"/>
          <w:sz w:val="22"/>
          <w:szCs w:val="22"/>
        </w:rPr>
        <w:t xml:space="preserve">soll </w:t>
      </w:r>
      <w:r w:rsidRPr="006833FF">
        <w:rPr>
          <w:rFonts w:ascii="Calibri" w:hAnsi="Calibri" w:cs="Calibri"/>
          <w:color w:val="000000"/>
          <w:sz w:val="22"/>
          <w:szCs w:val="22"/>
        </w:rPr>
        <w:t>zum Standard gemacht</w:t>
      </w:r>
      <w:r w:rsidR="00C25BF4">
        <w:rPr>
          <w:rFonts w:ascii="Calibri" w:hAnsi="Calibri" w:cs="Calibri"/>
          <w:color w:val="000000"/>
          <w:sz w:val="22"/>
          <w:szCs w:val="22"/>
        </w:rPr>
        <w:t xml:space="preserve"> werden</w:t>
      </w:r>
      <w:r w:rsidR="00516ECA">
        <w:rPr>
          <w:rFonts w:ascii="Calibri" w:hAnsi="Calibri" w:cs="Calibri"/>
          <w:color w:val="000000"/>
          <w:sz w:val="22"/>
          <w:szCs w:val="22"/>
        </w:rPr>
        <w:t>. E</w:t>
      </w:r>
      <w:r w:rsidRPr="006833FF">
        <w:rPr>
          <w:rFonts w:ascii="Calibri" w:hAnsi="Calibri" w:cs="Calibri"/>
          <w:color w:val="000000"/>
          <w:sz w:val="22"/>
          <w:szCs w:val="22"/>
        </w:rPr>
        <w:t xml:space="preserve">s kommen verstärkt Recycling-Baustoffe zum Einsatz und solche, die sortenrein getrennt </w:t>
      </w:r>
      <w:r w:rsidR="00516ECA">
        <w:rPr>
          <w:rFonts w:ascii="Calibri" w:hAnsi="Calibri" w:cs="Calibri"/>
          <w:color w:val="000000"/>
          <w:sz w:val="22"/>
          <w:szCs w:val="22"/>
        </w:rPr>
        <w:t xml:space="preserve">und wieder verwendet oder wieder verwertet </w:t>
      </w:r>
      <w:r w:rsidRPr="006833FF">
        <w:rPr>
          <w:rFonts w:ascii="Calibri" w:hAnsi="Calibri" w:cs="Calibri"/>
          <w:color w:val="000000"/>
          <w:sz w:val="22"/>
          <w:szCs w:val="22"/>
        </w:rPr>
        <w:t>werde</w:t>
      </w:r>
      <w:r w:rsidR="00831C23">
        <w:rPr>
          <w:rFonts w:ascii="Calibri" w:hAnsi="Calibri" w:cs="Calibri"/>
          <w:color w:val="000000"/>
          <w:sz w:val="22"/>
          <w:szCs w:val="22"/>
        </w:rPr>
        <w:t xml:space="preserve">n </w:t>
      </w:r>
      <w:r w:rsidR="00AC2C07">
        <w:rPr>
          <w:rFonts w:ascii="Calibri" w:hAnsi="Calibri" w:cs="Calibri"/>
          <w:color w:val="000000"/>
          <w:sz w:val="22"/>
          <w:szCs w:val="22"/>
        </w:rPr>
        <w:t xml:space="preserve">können. </w:t>
      </w:r>
      <w:r w:rsidR="00C25BF4">
        <w:rPr>
          <w:rFonts w:ascii="Calibri" w:hAnsi="Calibri" w:cs="Calibri"/>
          <w:color w:val="000000"/>
          <w:sz w:val="22"/>
          <w:szCs w:val="22"/>
        </w:rPr>
        <w:t xml:space="preserve">Damit werden </w:t>
      </w:r>
      <w:r w:rsidR="00410D03">
        <w:rPr>
          <w:rFonts w:ascii="Calibri" w:hAnsi="Calibri" w:cs="Calibri"/>
          <w:color w:val="000000"/>
          <w:sz w:val="22"/>
          <w:szCs w:val="22"/>
        </w:rPr>
        <w:t>Schadstoffbelastungen und negative Auswirkungen auf Umwelt und Gesundheit vermieden.</w:t>
      </w:r>
      <w:r w:rsidR="00F47818">
        <w:rPr>
          <w:rFonts w:ascii="Calibri" w:hAnsi="Calibri" w:cs="Calibri"/>
          <w:color w:val="000000"/>
          <w:sz w:val="22"/>
          <w:szCs w:val="22"/>
        </w:rPr>
        <w:t xml:space="preserve"> </w:t>
      </w:r>
      <w:r w:rsidR="00704651">
        <w:rPr>
          <w:rFonts w:ascii="Calibri" w:hAnsi="Calibri" w:cs="Calibri"/>
          <w:color w:val="000000"/>
          <w:sz w:val="22"/>
          <w:szCs w:val="22"/>
        </w:rPr>
        <w:t xml:space="preserve">Die </w:t>
      </w:r>
      <w:r w:rsidR="002175BF">
        <w:rPr>
          <w:rFonts w:ascii="Calibri" w:hAnsi="Calibri" w:cs="Calibri"/>
          <w:color w:val="000000"/>
          <w:sz w:val="22"/>
          <w:szCs w:val="22"/>
        </w:rPr>
        <w:t xml:space="preserve">Bargteheider </w:t>
      </w:r>
      <w:r w:rsidR="00704651">
        <w:rPr>
          <w:rFonts w:ascii="Calibri" w:hAnsi="Calibri" w:cs="Calibri"/>
          <w:color w:val="000000"/>
          <w:sz w:val="22"/>
          <w:szCs w:val="22"/>
        </w:rPr>
        <w:t>Klima</w:t>
      </w:r>
      <w:r w:rsidR="00F61D36">
        <w:rPr>
          <w:rFonts w:ascii="Calibri" w:hAnsi="Calibri" w:cs="Calibri"/>
          <w:color w:val="000000"/>
          <w:sz w:val="22"/>
          <w:szCs w:val="22"/>
        </w:rPr>
        <w:t>schutz</w:t>
      </w:r>
      <w:r w:rsidR="00704651">
        <w:rPr>
          <w:rFonts w:ascii="Calibri" w:hAnsi="Calibri" w:cs="Calibri"/>
          <w:color w:val="000000"/>
          <w:sz w:val="22"/>
          <w:szCs w:val="22"/>
        </w:rPr>
        <w:t xml:space="preserve">managerin hat bereits einen Beschaffungsleitfaden für umweltfreundliche Produkte erstellt, der </w:t>
      </w:r>
      <w:r w:rsidR="002175BF">
        <w:rPr>
          <w:rFonts w:ascii="Calibri" w:hAnsi="Calibri" w:cs="Calibri"/>
          <w:color w:val="000000"/>
          <w:sz w:val="22"/>
          <w:szCs w:val="22"/>
        </w:rPr>
        <w:t xml:space="preserve">gerade </w:t>
      </w:r>
      <w:r w:rsidR="00704651">
        <w:rPr>
          <w:rFonts w:ascii="Calibri" w:hAnsi="Calibri" w:cs="Calibri"/>
          <w:color w:val="000000"/>
          <w:sz w:val="22"/>
          <w:szCs w:val="22"/>
        </w:rPr>
        <w:t xml:space="preserve">auf den Baubereich ausgeweitet wird. </w:t>
      </w:r>
      <w:r w:rsidR="00C25BF4">
        <w:rPr>
          <w:rFonts w:ascii="Calibri" w:hAnsi="Calibri" w:cs="Calibri"/>
          <w:color w:val="000000"/>
          <w:sz w:val="22"/>
          <w:szCs w:val="22"/>
        </w:rPr>
        <w:t>Realisiert werden soll dann d</w:t>
      </w:r>
      <w:r w:rsidR="00C66D7E">
        <w:rPr>
          <w:rFonts w:ascii="Calibri" w:hAnsi="Calibri" w:cs="Calibri"/>
          <w:color w:val="000000"/>
          <w:sz w:val="22"/>
          <w:szCs w:val="22"/>
        </w:rPr>
        <w:t xml:space="preserve">ie </w:t>
      </w:r>
      <w:r w:rsidR="003E57D9">
        <w:rPr>
          <w:rFonts w:ascii="Calibri" w:hAnsi="Calibri" w:cs="Calibri"/>
          <w:color w:val="000000"/>
          <w:sz w:val="22"/>
          <w:szCs w:val="22"/>
        </w:rPr>
        <w:t xml:space="preserve">Planungsvariante </w:t>
      </w:r>
      <w:r w:rsidR="00C66D7E">
        <w:rPr>
          <w:rFonts w:ascii="Calibri" w:hAnsi="Calibri" w:cs="Calibri"/>
          <w:color w:val="000000"/>
          <w:sz w:val="22"/>
          <w:szCs w:val="22"/>
        </w:rPr>
        <w:t>mit den ökologisch vorteilhaftesten Baustoffen</w:t>
      </w:r>
      <w:r w:rsidR="002F12A1">
        <w:rPr>
          <w:rStyle w:val="Funotenzeichen"/>
          <w:rFonts w:ascii="Calibri" w:hAnsi="Calibri" w:cs="Calibri"/>
          <w:color w:val="000000"/>
          <w:sz w:val="22"/>
          <w:szCs w:val="22"/>
        </w:rPr>
        <w:footnoteReference w:id="10"/>
      </w:r>
      <w:r w:rsidR="003E57D9">
        <w:rPr>
          <w:rFonts w:ascii="Calibri" w:hAnsi="Calibri" w:cs="Calibri"/>
          <w:color w:val="000000"/>
          <w:sz w:val="22"/>
          <w:szCs w:val="22"/>
        </w:rPr>
        <w:t xml:space="preserve">. </w:t>
      </w:r>
    </w:p>
    <w:p w14:paraId="0DFCCC5A" w14:textId="77777777" w:rsidR="00B9731A" w:rsidRDefault="00B9731A" w:rsidP="00771FB1">
      <w:pPr>
        <w:pStyle w:val="StandardWeb"/>
        <w:spacing w:before="0" w:beforeAutospacing="0" w:after="0" w:afterAutospacing="0"/>
        <w:rPr>
          <w:rFonts w:ascii="Calibri" w:hAnsi="Calibri" w:cs="Calibri"/>
          <w:b/>
          <w:color w:val="000000"/>
        </w:rPr>
      </w:pPr>
    </w:p>
    <w:p w14:paraId="54A3DBCA" w14:textId="6EA5C435" w:rsidR="002545B8" w:rsidRPr="00F7435E" w:rsidRDefault="00B9731A" w:rsidP="00771FB1">
      <w:pPr>
        <w:pStyle w:val="StandardWeb"/>
        <w:spacing w:before="0" w:beforeAutospacing="0" w:after="0" w:afterAutospacing="0"/>
        <w:rPr>
          <w:rFonts w:ascii="Calibri" w:hAnsi="Calibri" w:cs="Calibri"/>
          <w:b/>
          <w:color w:val="000000"/>
        </w:rPr>
      </w:pPr>
      <w:r>
        <w:rPr>
          <w:rFonts w:ascii="Calibri" w:hAnsi="Calibri" w:cs="Calibri"/>
          <w:b/>
          <w:color w:val="000000"/>
        </w:rPr>
        <w:t xml:space="preserve">5. </w:t>
      </w:r>
      <w:r w:rsidR="002545B8" w:rsidRPr="00F7435E">
        <w:rPr>
          <w:rFonts w:ascii="Calibri" w:hAnsi="Calibri" w:cs="Calibri"/>
          <w:b/>
          <w:color w:val="000000"/>
        </w:rPr>
        <w:t>Bau von Plus-Energie-Häusern</w:t>
      </w:r>
    </w:p>
    <w:p w14:paraId="2D33C886" w14:textId="218070C4" w:rsidR="006833FF" w:rsidRPr="003E57D9" w:rsidRDefault="00B9731A" w:rsidP="002F12A1">
      <w:pPr>
        <w:pStyle w:val="StandardWeb"/>
        <w:spacing w:before="0" w:beforeAutospacing="0" w:after="0" w:afterAutospacing="0"/>
      </w:pPr>
      <w:r>
        <w:rPr>
          <w:rFonts w:ascii="Calibri" w:hAnsi="Calibri" w:cs="Calibri"/>
          <w:color w:val="000000"/>
          <w:sz w:val="22"/>
          <w:szCs w:val="22"/>
        </w:rPr>
        <w:t>I</w:t>
      </w:r>
      <w:r w:rsidR="006833FF" w:rsidRPr="006833FF">
        <w:rPr>
          <w:rFonts w:ascii="Calibri" w:hAnsi="Calibri" w:cs="Calibri"/>
          <w:color w:val="000000"/>
          <w:sz w:val="22"/>
          <w:szCs w:val="22"/>
        </w:rPr>
        <w:t xml:space="preserve">dealerweise baut die Stadt Plus-Energiehäuser. </w:t>
      </w:r>
      <w:r w:rsidR="003E57D9">
        <w:rPr>
          <w:rFonts w:ascii="Calibri" w:hAnsi="Calibri" w:cs="Calibri"/>
          <w:color w:val="000000"/>
          <w:sz w:val="22"/>
          <w:szCs w:val="22"/>
        </w:rPr>
        <w:t xml:space="preserve">Das heißt, </w:t>
      </w:r>
      <w:r w:rsidR="009C74D0">
        <w:rPr>
          <w:rFonts w:ascii="Calibri" w:hAnsi="Calibri" w:cs="Calibri"/>
          <w:color w:val="000000"/>
          <w:sz w:val="22"/>
          <w:szCs w:val="22"/>
        </w:rPr>
        <w:t xml:space="preserve">es </w:t>
      </w:r>
      <w:r w:rsidR="009C74D0" w:rsidRPr="009C74D0">
        <w:rPr>
          <w:rFonts w:ascii="Calibri" w:hAnsi="Calibri" w:cs="Calibri"/>
          <w:color w:val="000000"/>
          <w:sz w:val="22"/>
          <w:szCs w:val="22"/>
        </w:rPr>
        <w:t>wird mehr Energie gewonnen als von außen bezogen wird.</w:t>
      </w:r>
      <w:r w:rsidR="00B02A18">
        <w:rPr>
          <w:rFonts w:ascii="Calibri" w:hAnsi="Calibri" w:cs="Calibri"/>
          <w:color w:val="000000"/>
          <w:sz w:val="22"/>
          <w:szCs w:val="22"/>
        </w:rPr>
        <w:t xml:space="preserve"> Die</w:t>
      </w:r>
      <w:r w:rsidR="003E57D9">
        <w:rPr>
          <w:rFonts w:ascii="Calibri" w:hAnsi="Calibri" w:cs="Calibri"/>
          <w:color w:val="000000"/>
          <w:sz w:val="22"/>
          <w:szCs w:val="22"/>
        </w:rPr>
        <w:t xml:space="preserve"> Gebäude </w:t>
      </w:r>
      <w:r w:rsidR="00B02A18">
        <w:rPr>
          <w:rFonts w:ascii="Calibri" w:hAnsi="Calibri" w:cs="Calibri"/>
          <w:color w:val="000000"/>
          <w:sz w:val="22"/>
          <w:szCs w:val="22"/>
        </w:rPr>
        <w:t xml:space="preserve">erzeugen und speichern </w:t>
      </w:r>
      <w:r w:rsidR="00F61D36">
        <w:rPr>
          <w:rFonts w:ascii="Calibri" w:hAnsi="Calibri" w:cs="Calibri"/>
          <w:color w:val="000000"/>
          <w:sz w:val="22"/>
          <w:szCs w:val="22"/>
        </w:rPr>
        <w:t>künftig selbst Energie (</w:t>
      </w:r>
      <w:r w:rsidR="00B03695">
        <w:rPr>
          <w:rFonts w:ascii="Calibri" w:hAnsi="Calibri" w:cs="Calibri"/>
          <w:color w:val="000000"/>
          <w:sz w:val="22"/>
          <w:szCs w:val="22"/>
        </w:rPr>
        <w:t xml:space="preserve">u.a. </w:t>
      </w:r>
      <w:r w:rsidR="00F61D36">
        <w:rPr>
          <w:rFonts w:ascii="Calibri" w:hAnsi="Calibri" w:cs="Calibri"/>
          <w:color w:val="000000"/>
          <w:sz w:val="22"/>
          <w:szCs w:val="22"/>
        </w:rPr>
        <w:t xml:space="preserve">Solar, </w:t>
      </w:r>
      <w:r w:rsidR="00A87CD7">
        <w:rPr>
          <w:rFonts w:ascii="Calibri" w:hAnsi="Calibri" w:cs="Calibri"/>
          <w:color w:val="000000"/>
          <w:sz w:val="22"/>
          <w:szCs w:val="22"/>
        </w:rPr>
        <w:t>Mikrowindanlagen</w:t>
      </w:r>
      <w:r w:rsidR="00A87CD7">
        <w:rPr>
          <w:rStyle w:val="Funotenzeichen"/>
          <w:rFonts w:ascii="Calibri" w:hAnsi="Calibri" w:cs="Calibri"/>
          <w:color w:val="000000"/>
          <w:sz w:val="22"/>
          <w:szCs w:val="22"/>
        </w:rPr>
        <w:footnoteReference w:id="11"/>
      </w:r>
      <w:r w:rsidR="00A87CD7">
        <w:rPr>
          <w:rFonts w:ascii="Calibri" w:hAnsi="Calibri" w:cs="Calibri"/>
          <w:color w:val="000000"/>
          <w:sz w:val="22"/>
          <w:szCs w:val="22"/>
        </w:rPr>
        <w:t xml:space="preserve">, </w:t>
      </w:r>
      <w:r w:rsidR="00F61D36">
        <w:rPr>
          <w:rFonts w:ascii="Calibri" w:hAnsi="Calibri" w:cs="Calibri"/>
          <w:color w:val="000000"/>
          <w:sz w:val="22"/>
          <w:szCs w:val="22"/>
        </w:rPr>
        <w:t xml:space="preserve">Geothermie) und </w:t>
      </w:r>
      <w:r w:rsidR="00B02A18">
        <w:rPr>
          <w:rFonts w:ascii="Calibri" w:hAnsi="Calibri" w:cs="Calibri"/>
          <w:color w:val="000000"/>
          <w:sz w:val="22"/>
          <w:szCs w:val="22"/>
        </w:rPr>
        <w:t xml:space="preserve">speisen sie </w:t>
      </w:r>
      <w:r w:rsidR="00F61D36">
        <w:rPr>
          <w:rFonts w:ascii="Calibri" w:hAnsi="Calibri" w:cs="Calibri"/>
          <w:color w:val="000000"/>
          <w:sz w:val="22"/>
          <w:szCs w:val="22"/>
        </w:rPr>
        <w:t xml:space="preserve">aktiv ins Energiesystem ein. </w:t>
      </w:r>
      <w:r w:rsidR="006833FF" w:rsidRPr="006833FF">
        <w:rPr>
          <w:rFonts w:ascii="Calibri" w:hAnsi="Calibri" w:cs="Calibri"/>
          <w:color w:val="000000"/>
          <w:sz w:val="22"/>
          <w:szCs w:val="22"/>
        </w:rPr>
        <w:t xml:space="preserve">Mindestens </w:t>
      </w:r>
      <w:r w:rsidR="00C25BF4">
        <w:rPr>
          <w:rFonts w:ascii="Calibri" w:hAnsi="Calibri" w:cs="Calibri"/>
          <w:color w:val="000000"/>
          <w:sz w:val="22"/>
          <w:szCs w:val="22"/>
        </w:rPr>
        <w:t>soll</w:t>
      </w:r>
      <w:r w:rsidR="00C25BF4" w:rsidRPr="006833FF">
        <w:rPr>
          <w:rFonts w:ascii="Calibri" w:hAnsi="Calibri" w:cs="Calibri"/>
          <w:color w:val="000000"/>
          <w:sz w:val="22"/>
          <w:szCs w:val="22"/>
        </w:rPr>
        <w:t xml:space="preserve"> </w:t>
      </w:r>
      <w:r w:rsidR="006833FF" w:rsidRPr="006833FF">
        <w:rPr>
          <w:rFonts w:ascii="Calibri" w:hAnsi="Calibri" w:cs="Calibri"/>
          <w:color w:val="000000"/>
          <w:sz w:val="22"/>
          <w:szCs w:val="22"/>
        </w:rPr>
        <w:t xml:space="preserve">der Energieverbrauch </w:t>
      </w:r>
      <w:r w:rsidR="00D372DD">
        <w:rPr>
          <w:rFonts w:ascii="Calibri" w:hAnsi="Calibri" w:cs="Calibri"/>
          <w:color w:val="000000"/>
          <w:sz w:val="22"/>
          <w:szCs w:val="22"/>
        </w:rPr>
        <w:t xml:space="preserve">für Gebäude </w:t>
      </w:r>
      <w:r w:rsidR="006833FF" w:rsidRPr="006833FF">
        <w:rPr>
          <w:rFonts w:ascii="Calibri" w:hAnsi="Calibri" w:cs="Calibri"/>
          <w:color w:val="000000"/>
          <w:sz w:val="22"/>
          <w:szCs w:val="22"/>
        </w:rPr>
        <w:t>auf den Standard „Effizienzhaus 40“ gebracht</w:t>
      </w:r>
      <w:r w:rsidR="00750E5D">
        <w:rPr>
          <w:rFonts w:ascii="Calibri" w:hAnsi="Calibri" w:cs="Calibri"/>
          <w:color w:val="000000"/>
          <w:sz w:val="22"/>
          <w:szCs w:val="22"/>
        </w:rPr>
        <w:t xml:space="preserve"> </w:t>
      </w:r>
      <w:r w:rsidR="00C25BF4">
        <w:rPr>
          <w:rFonts w:ascii="Calibri" w:hAnsi="Calibri" w:cs="Calibri"/>
          <w:color w:val="000000"/>
          <w:sz w:val="22"/>
          <w:szCs w:val="22"/>
        </w:rPr>
        <w:t xml:space="preserve">werden </w:t>
      </w:r>
      <w:r w:rsidR="00750E5D">
        <w:rPr>
          <w:rFonts w:ascii="Calibri" w:hAnsi="Calibri" w:cs="Calibri"/>
          <w:color w:val="000000"/>
          <w:sz w:val="22"/>
          <w:szCs w:val="22"/>
        </w:rPr>
        <w:t>- w</w:t>
      </w:r>
      <w:r w:rsidR="00A45FD1">
        <w:rPr>
          <w:rFonts w:ascii="Calibri" w:hAnsi="Calibri" w:cs="Calibri"/>
          <w:color w:val="000000"/>
          <w:sz w:val="22"/>
          <w:szCs w:val="22"/>
        </w:rPr>
        <w:t xml:space="preserve">ie es laut Pflichtenheft für die Ökosiedlung Am Krögen </w:t>
      </w:r>
      <w:r w:rsidR="002175BF">
        <w:rPr>
          <w:rFonts w:ascii="Calibri" w:hAnsi="Calibri" w:cs="Calibri"/>
          <w:color w:val="000000"/>
          <w:sz w:val="22"/>
          <w:szCs w:val="22"/>
        </w:rPr>
        <w:t xml:space="preserve">bereits </w:t>
      </w:r>
      <w:r w:rsidR="00A45FD1">
        <w:rPr>
          <w:rFonts w:ascii="Calibri" w:hAnsi="Calibri" w:cs="Calibri"/>
          <w:color w:val="000000"/>
          <w:sz w:val="22"/>
          <w:szCs w:val="22"/>
        </w:rPr>
        <w:t xml:space="preserve">realisiert </w:t>
      </w:r>
      <w:r w:rsidR="00F47818">
        <w:rPr>
          <w:rFonts w:ascii="Calibri" w:hAnsi="Calibri" w:cs="Calibri"/>
          <w:color w:val="000000"/>
          <w:sz w:val="22"/>
          <w:szCs w:val="22"/>
        </w:rPr>
        <w:t>wird</w:t>
      </w:r>
      <w:r w:rsidR="00A45FD1">
        <w:rPr>
          <w:rFonts w:ascii="Calibri" w:hAnsi="Calibri" w:cs="Calibri"/>
          <w:color w:val="000000"/>
          <w:sz w:val="22"/>
          <w:szCs w:val="22"/>
        </w:rPr>
        <w:t xml:space="preserve">. </w:t>
      </w:r>
      <w:r w:rsidR="00410D03">
        <w:rPr>
          <w:rFonts w:ascii="Calibri" w:hAnsi="Calibri" w:cs="Calibri"/>
          <w:color w:val="000000"/>
          <w:sz w:val="22"/>
          <w:szCs w:val="22"/>
        </w:rPr>
        <w:t xml:space="preserve">Die </w:t>
      </w:r>
      <w:r w:rsidR="00A45FD1">
        <w:rPr>
          <w:rFonts w:ascii="Calibri" w:hAnsi="Calibri" w:cs="Calibri"/>
          <w:color w:val="000000"/>
          <w:sz w:val="22"/>
          <w:szCs w:val="22"/>
        </w:rPr>
        <w:t xml:space="preserve">Integration von </w:t>
      </w:r>
      <w:r w:rsidR="00D372DD">
        <w:rPr>
          <w:rFonts w:ascii="Calibri" w:hAnsi="Calibri" w:cs="Calibri"/>
          <w:color w:val="000000"/>
          <w:sz w:val="22"/>
          <w:szCs w:val="22"/>
        </w:rPr>
        <w:t>Erneuerbare Energie (</w:t>
      </w:r>
      <w:r w:rsidR="00A45FD1">
        <w:rPr>
          <w:rFonts w:ascii="Calibri" w:hAnsi="Calibri" w:cs="Calibri"/>
          <w:color w:val="000000"/>
          <w:sz w:val="22"/>
          <w:szCs w:val="22"/>
        </w:rPr>
        <w:t>EE</w:t>
      </w:r>
      <w:r w:rsidR="00D372DD">
        <w:rPr>
          <w:rFonts w:ascii="Calibri" w:hAnsi="Calibri" w:cs="Calibri"/>
          <w:color w:val="000000"/>
          <w:sz w:val="22"/>
          <w:szCs w:val="22"/>
        </w:rPr>
        <w:t>)</w:t>
      </w:r>
      <w:r w:rsidR="00A45FD1">
        <w:rPr>
          <w:rFonts w:ascii="Calibri" w:hAnsi="Calibri" w:cs="Calibri"/>
          <w:color w:val="000000"/>
          <w:sz w:val="22"/>
          <w:szCs w:val="22"/>
        </w:rPr>
        <w:t>-Anlagen</w:t>
      </w:r>
      <w:r w:rsidR="00410D03">
        <w:rPr>
          <w:rFonts w:ascii="Calibri" w:hAnsi="Calibri" w:cs="Calibri"/>
          <w:color w:val="000000"/>
          <w:sz w:val="22"/>
          <w:szCs w:val="22"/>
        </w:rPr>
        <w:t xml:space="preserve"> </w:t>
      </w:r>
      <w:r w:rsidR="000E2458">
        <w:rPr>
          <w:rFonts w:ascii="Calibri" w:hAnsi="Calibri" w:cs="Calibri"/>
          <w:color w:val="000000"/>
          <w:sz w:val="22"/>
          <w:szCs w:val="22"/>
        </w:rPr>
        <w:t xml:space="preserve">soll </w:t>
      </w:r>
      <w:r w:rsidR="00410D03">
        <w:rPr>
          <w:rFonts w:ascii="Calibri" w:hAnsi="Calibri" w:cs="Calibri"/>
          <w:color w:val="000000"/>
          <w:sz w:val="22"/>
          <w:szCs w:val="22"/>
        </w:rPr>
        <w:t>verpflichtend</w:t>
      </w:r>
      <w:r w:rsidR="000E2458">
        <w:rPr>
          <w:rFonts w:ascii="Calibri" w:hAnsi="Calibri" w:cs="Calibri"/>
          <w:color w:val="000000"/>
          <w:sz w:val="22"/>
          <w:szCs w:val="22"/>
        </w:rPr>
        <w:t xml:space="preserve"> werden</w:t>
      </w:r>
      <w:r w:rsidR="00A45FD1">
        <w:rPr>
          <w:rFonts w:ascii="Calibri" w:hAnsi="Calibri" w:cs="Calibri"/>
          <w:color w:val="000000"/>
          <w:sz w:val="22"/>
          <w:szCs w:val="22"/>
        </w:rPr>
        <w:t xml:space="preserve">, insbesondere unter Berücksichtigung neuer Konzepte, etwa </w:t>
      </w:r>
      <w:r w:rsidR="00831C23">
        <w:rPr>
          <w:rFonts w:ascii="Calibri" w:hAnsi="Calibri" w:cs="Calibri"/>
          <w:color w:val="000000"/>
          <w:sz w:val="22"/>
          <w:szCs w:val="22"/>
        </w:rPr>
        <w:t xml:space="preserve">der </w:t>
      </w:r>
      <w:r w:rsidR="00877F4B" w:rsidRPr="00877F4B">
        <w:rPr>
          <w:rFonts w:ascii="Calibri" w:hAnsi="Calibri" w:cs="Calibri"/>
          <w:color w:val="000000"/>
          <w:sz w:val="22"/>
          <w:szCs w:val="22"/>
        </w:rPr>
        <w:t>Photovoltaik</w:t>
      </w:r>
      <w:r w:rsidR="00A45FD1">
        <w:rPr>
          <w:rFonts w:ascii="Calibri" w:hAnsi="Calibri" w:cs="Calibri"/>
          <w:color w:val="000000"/>
          <w:sz w:val="22"/>
          <w:szCs w:val="22"/>
        </w:rPr>
        <w:t>-Fassadenintegration.</w:t>
      </w:r>
      <w:r w:rsidR="00385104">
        <w:rPr>
          <w:rFonts w:ascii="Calibri" w:hAnsi="Calibri" w:cs="Calibri"/>
          <w:color w:val="000000"/>
          <w:sz w:val="22"/>
          <w:szCs w:val="22"/>
        </w:rPr>
        <w:t xml:space="preserve"> </w:t>
      </w:r>
      <w:r w:rsidR="00385104">
        <w:rPr>
          <w:rFonts w:asciiTheme="minorHAnsi" w:hAnsiTheme="minorHAnsi" w:cstheme="minorHAnsi"/>
          <w:color w:val="000000"/>
          <w:sz w:val="22"/>
          <w:szCs w:val="22"/>
        </w:rPr>
        <w:t xml:space="preserve">Dächer </w:t>
      </w:r>
      <w:r w:rsidR="000E2458">
        <w:rPr>
          <w:rFonts w:asciiTheme="minorHAnsi" w:hAnsiTheme="minorHAnsi" w:cstheme="minorHAnsi"/>
          <w:color w:val="000000"/>
          <w:sz w:val="22"/>
          <w:szCs w:val="22"/>
        </w:rPr>
        <w:t xml:space="preserve">sollen </w:t>
      </w:r>
      <w:r w:rsidR="002127B5">
        <w:rPr>
          <w:rFonts w:asciiTheme="minorHAnsi" w:hAnsiTheme="minorHAnsi" w:cstheme="minorHAnsi"/>
          <w:color w:val="000000"/>
          <w:sz w:val="22"/>
          <w:szCs w:val="22"/>
        </w:rPr>
        <w:t xml:space="preserve">nach Süden </w:t>
      </w:r>
      <w:r w:rsidR="00385104">
        <w:rPr>
          <w:rFonts w:asciiTheme="minorHAnsi" w:hAnsiTheme="minorHAnsi" w:cstheme="minorHAnsi"/>
          <w:color w:val="000000"/>
          <w:sz w:val="22"/>
          <w:szCs w:val="22"/>
        </w:rPr>
        <w:t xml:space="preserve">optimal </w:t>
      </w:r>
      <w:r w:rsidR="002846C4">
        <w:rPr>
          <w:rFonts w:asciiTheme="minorHAnsi" w:hAnsiTheme="minorHAnsi" w:cstheme="minorHAnsi"/>
          <w:color w:val="000000"/>
          <w:sz w:val="22"/>
          <w:szCs w:val="22"/>
        </w:rPr>
        <w:t>zur</w:t>
      </w:r>
      <w:r w:rsidR="00385104">
        <w:rPr>
          <w:rFonts w:asciiTheme="minorHAnsi" w:hAnsiTheme="minorHAnsi" w:cstheme="minorHAnsi"/>
          <w:color w:val="000000"/>
          <w:sz w:val="22"/>
          <w:szCs w:val="22"/>
        </w:rPr>
        <w:t xml:space="preserve"> Nutzung </w:t>
      </w:r>
      <w:r w:rsidR="002846C4">
        <w:rPr>
          <w:rFonts w:asciiTheme="minorHAnsi" w:hAnsiTheme="minorHAnsi" w:cstheme="minorHAnsi"/>
          <w:color w:val="000000"/>
          <w:sz w:val="22"/>
          <w:szCs w:val="22"/>
        </w:rPr>
        <w:t>der Sonnenenergie</w:t>
      </w:r>
      <w:r w:rsidR="00385104">
        <w:rPr>
          <w:rFonts w:asciiTheme="minorHAnsi" w:hAnsiTheme="minorHAnsi" w:cstheme="minorHAnsi"/>
          <w:color w:val="000000"/>
          <w:sz w:val="22"/>
          <w:szCs w:val="22"/>
        </w:rPr>
        <w:t xml:space="preserve"> ausgerichtet</w:t>
      </w:r>
      <w:r w:rsidR="000E2458">
        <w:rPr>
          <w:rFonts w:asciiTheme="minorHAnsi" w:hAnsiTheme="minorHAnsi" w:cstheme="minorHAnsi"/>
          <w:color w:val="000000"/>
          <w:sz w:val="22"/>
          <w:szCs w:val="22"/>
        </w:rPr>
        <w:t xml:space="preserve"> werden</w:t>
      </w:r>
      <w:r w:rsidR="00D37768">
        <w:rPr>
          <w:rFonts w:asciiTheme="minorHAnsi" w:hAnsiTheme="minorHAnsi" w:cstheme="minorHAnsi"/>
          <w:color w:val="000000"/>
          <w:sz w:val="22"/>
          <w:szCs w:val="22"/>
        </w:rPr>
        <w:t>, bei Eigenverbrauch kann auch eine Ost- und West-Ausrichtung wirtschaftlich sein.</w:t>
      </w:r>
    </w:p>
    <w:p w14:paraId="2A55F412" w14:textId="77777777" w:rsidR="00B9731A" w:rsidRDefault="00B9731A" w:rsidP="002F12A1">
      <w:pPr>
        <w:pStyle w:val="StandardWeb"/>
        <w:spacing w:before="0" w:beforeAutospacing="0" w:after="0" w:afterAutospacing="0"/>
        <w:rPr>
          <w:rFonts w:ascii="Calibri" w:hAnsi="Calibri" w:cs="Calibri"/>
          <w:b/>
          <w:color w:val="000000"/>
        </w:rPr>
      </w:pPr>
    </w:p>
    <w:p w14:paraId="36A084FD" w14:textId="15AB0FC2" w:rsidR="002545B8" w:rsidRPr="00F7435E" w:rsidRDefault="00B9731A" w:rsidP="002F12A1">
      <w:pPr>
        <w:pStyle w:val="StandardWeb"/>
        <w:spacing w:before="0" w:beforeAutospacing="0" w:after="0" w:afterAutospacing="0"/>
        <w:rPr>
          <w:rFonts w:ascii="Calibri" w:hAnsi="Calibri" w:cs="Calibri"/>
          <w:b/>
          <w:color w:val="000000"/>
        </w:rPr>
      </w:pPr>
      <w:r>
        <w:rPr>
          <w:rFonts w:ascii="Calibri" w:hAnsi="Calibri" w:cs="Calibri"/>
          <w:b/>
          <w:color w:val="000000"/>
        </w:rPr>
        <w:t xml:space="preserve">6. </w:t>
      </w:r>
      <w:r w:rsidR="00802252" w:rsidRPr="00F7435E">
        <w:rPr>
          <w:rFonts w:ascii="Calibri" w:hAnsi="Calibri" w:cs="Calibri"/>
          <w:b/>
          <w:color w:val="000000"/>
        </w:rPr>
        <w:t xml:space="preserve">Energiekonzept, Wärmeversorgung, </w:t>
      </w:r>
      <w:r w:rsidR="002545B8" w:rsidRPr="00F7435E">
        <w:rPr>
          <w:rFonts w:ascii="Calibri" w:hAnsi="Calibri" w:cs="Calibri"/>
          <w:b/>
          <w:color w:val="000000"/>
        </w:rPr>
        <w:t xml:space="preserve">Wärmenetze ausbauen </w:t>
      </w:r>
    </w:p>
    <w:p w14:paraId="04936369" w14:textId="29D076F4" w:rsidR="00172E21" w:rsidRDefault="00802252" w:rsidP="002F12A1">
      <w:pPr>
        <w:pStyle w:val="StandardWeb"/>
        <w:spacing w:before="0" w:beforeAutospacing="0" w:after="0" w:afterAutospacing="0"/>
        <w:rPr>
          <w:rFonts w:ascii="Calibri" w:hAnsi="Calibri" w:cs="Calibri"/>
          <w:color w:val="000000"/>
          <w:sz w:val="22"/>
          <w:szCs w:val="22"/>
        </w:rPr>
      </w:pPr>
      <w:r>
        <w:rPr>
          <w:rFonts w:ascii="Calibri" w:hAnsi="Calibri" w:cs="Calibri"/>
          <w:color w:val="000000"/>
          <w:sz w:val="22"/>
          <w:szCs w:val="22"/>
        </w:rPr>
        <w:t>Die</w:t>
      </w:r>
      <w:r w:rsidRPr="00802252">
        <w:rPr>
          <w:rFonts w:ascii="Calibri" w:hAnsi="Calibri" w:cs="Calibri"/>
          <w:color w:val="000000"/>
          <w:sz w:val="22"/>
          <w:szCs w:val="22"/>
        </w:rPr>
        <w:t xml:space="preserve"> Nutzung von Solarenergie (Strom, Heizung), Fernwärme, Erdwärme </w:t>
      </w:r>
      <w:r>
        <w:rPr>
          <w:rFonts w:ascii="Calibri" w:hAnsi="Calibri" w:cs="Calibri"/>
          <w:color w:val="000000"/>
          <w:sz w:val="22"/>
          <w:szCs w:val="22"/>
        </w:rPr>
        <w:t xml:space="preserve">wird </w:t>
      </w:r>
      <w:r w:rsidRPr="00802252">
        <w:rPr>
          <w:rFonts w:ascii="Calibri" w:hAnsi="Calibri" w:cs="Calibri"/>
          <w:color w:val="000000"/>
          <w:sz w:val="22"/>
          <w:szCs w:val="22"/>
        </w:rPr>
        <w:t>festleg</w:t>
      </w:r>
      <w:r>
        <w:rPr>
          <w:rFonts w:ascii="Calibri" w:hAnsi="Calibri" w:cs="Calibri"/>
          <w:color w:val="000000"/>
          <w:sz w:val="22"/>
          <w:szCs w:val="22"/>
        </w:rPr>
        <w:t>t</w:t>
      </w:r>
      <w:r w:rsidRPr="00802252">
        <w:rPr>
          <w:rFonts w:ascii="Calibri" w:hAnsi="Calibri" w:cs="Calibri"/>
          <w:color w:val="000000"/>
          <w:sz w:val="22"/>
          <w:szCs w:val="22"/>
        </w:rPr>
        <w:t xml:space="preserve">, wenn dies technisch möglich und sinnvoll ist. Dezentrale Energieversorgung durch </w:t>
      </w:r>
      <w:r w:rsidR="009F1E58">
        <w:rPr>
          <w:rFonts w:ascii="Calibri" w:hAnsi="Calibri" w:cs="Calibri"/>
          <w:color w:val="000000"/>
          <w:sz w:val="22"/>
          <w:szCs w:val="22"/>
        </w:rPr>
        <w:t xml:space="preserve">fossilfrei betriebene </w:t>
      </w:r>
      <w:r w:rsidRPr="00802252">
        <w:rPr>
          <w:rFonts w:ascii="Calibri" w:hAnsi="Calibri" w:cs="Calibri"/>
          <w:color w:val="000000"/>
          <w:sz w:val="22"/>
          <w:szCs w:val="22"/>
        </w:rPr>
        <w:t xml:space="preserve">Blockheizkraftwerke bzw. Kraftwärmekopplung </w:t>
      </w:r>
      <w:r w:rsidR="0026758E">
        <w:rPr>
          <w:rFonts w:ascii="Calibri" w:hAnsi="Calibri" w:cs="Calibri"/>
          <w:color w:val="000000"/>
          <w:sz w:val="22"/>
          <w:szCs w:val="22"/>
        </w:rPr>
        <w:t>soll</w:t>
      </w:r>
      <w:r w:rsidR="0026758E" w:rsidRPr="00802252">
        <w:rPr>
          <w:rFonts w:ascii="Calibri" w:hAnsi="Calibri" w:cs="Calibri"/>
          <w:color w:val="000000"/>
          <w:sz w:val="22"/>
          <w:szCs w:val="22"/>
        </w:rPr>
        <w:t xml:space="preserve"> </w:t>
      </w:r>
      <w:r w:rsidRPr="00802252">
        <w:rPr>
          <w:rFonts w:ascii="Calibri" w:hAnsi="Calibri" w:cs="Calibri"/>
          <w:color w:val="000000"/>
          <w:sz w:val="22"/>
          <w:szCs w:val="22"/>
        </w:rPr>
        <w:t>planerisch ebenso fixier</w:t>
      </w:r>
      <w:r w:rsidR="0026758E">
        <w:rPr>
          <w:rFonts w:ascii="Calibri" w:hAnsi="Calibri" w:cs="Calibri"/>
          <w:color w:val="000000"/>
          <w:sz w:val="22"/>
          <w:szCs w:val="22"/>
        </w:rPr>
        <w:t>t werden</w:t>
      </w:r>
      <w:r w:rsidRPr="00802252">
        <w:rPr>
          <w:rFonts w:ascii="Calibri" w:hAnsi="Calibri" w:cs="Calibri"/>
          <w:color w:val="000000"/>
          <w:sz w:val="22"/>
          <w:szCs w:val="22"/>
        </w:rPr>
        <w:t>.</w:t>
      </w:r>
      <w:r>
        <w:rPr>
          <w:rFonts w:ascii="Calibri" w:hAnsi="Calibri" w:cs="Calibri"/>
          <w:color w:val="000000"/>
          <w:sz w:val="22"/>
          <w:szCs w:val="22"/>
        </w:rPr>
        <w:t xml:space="preserve"> </w:t>
      </w:r>
      <w:r w:rsidR="006833FF" w:rsidRPr="006833FF">
        <w:rPr>
          <w:rFonts w:ascii="Calibri" w:hAnsi="Calibri" w:cs="Calibri"/>
          <w:color w:val="000000"/>
          <w:sz w:val="22"/>
          <w:szCs w:val="22"/>
        </w:rPr>
        <w:t xml:space="preserve">Kommunale Wärmenetze </w:t>
      </w:r>
      <w:r w:rsidR="0026758E">
        <w:rPr>
          <w:rFonts w:ascii="Calibri" w:hAnsi="Calibri" w:cs="Calibri"/>
          <w:color w:val="000000"/>
          <w:sz w:val="22"/>
          <w:szCs w:val="22"/>
        </w:rPr>
        <w:t>sollen</w:t>
      </w:r>
      <w:r w:rsidR="0026758E" w:rsidRPr="006833FF">
        <w:rPr>
          <w:rFonts w:ascii="Calibri" w:hAnsi="Calibri" w:cs="Calibri"/>
          <w:color w:val="000000"/>
          <w:sz w:val="22"/>
          <w:szCs w:val="22"/>
        </w:rPr>
        <w:t xml:space="preserve"> </w:t>
      </w:r>
      <w:r w:rsidR="006833FF" w:rsidRPr="006833FF">
        <w:rPr>
          <w:rFonts w:ascii="Calibri" w:hAnsi="Calibri" w:cs="Calibri"/>
          <w:color w:val="000000"/>
          <w:sz w:val="22"/>
          <w:szCs w:val="22"/>
        </w:rPr>
        <w:t xml:space="preserve">ausgebaut und </w:t>
      </w:r>
      <w:r w:rsidR="00A45FD1">
        <w:rPr>
          <w:rFonts w:ascii="Calibri" w:hAnsi="Calibri" w:cs="Calibri"/>
          <w:color w:val="000000"/>
          <w:sz w:val="22"/>
          <w:szCs w:val="22"/>
        </w:rPr>
        <w:t xml:space="preserve">nur </w:t>
      </w:r>
      <w:r w:rsidR="00516ECA">
        <w:rPr>
          <w:rFonts w:ascii="Calibri" w:hAnsi="Calibri" w:cs="Calibri"/>
          <w:color w:val="000000"/>
          <w:sz w:val="22"/>
          <w:szCs w:val="22"/>
        </w:rPr>
        <w:t xml:space="preserve">noch </w:t>
      </w:r>
      <w:r w:rsidR="00A45FD1">
        <w:rPr>
          <w:rFonts w:ascii="Calibri" w:hAnsi="Calibri" w:cs="Calibri"/>
          <w:color w:val="000000"/>
          <w:sz w:val="22"/>
          <w:szCs w:val="22"/>
        </w:rPr>
        <w:t>mit regenerative</w:t>
      </w:r>
      <w:r w:rsidR="00516ECA">
        <w:rPr>
          <w:rFonts w:ascii="Calibri" w:hAnsi="Calibri" w:cs="Calibri"/>
          <w:color w:val="000000"/>
          <w:sz w:val="22"/>
          <w:szCs w:val="22"/>
        </w:rPr>
        <w:t>r</w:t>
      </w:r>
      <w:r w:rsidR="00A45FD1">
        <w:rPr>
          <w:rFonts w:ascii="Calibri" w:hAnsi="Calibri" w:cs="Calibri"/>
          <w:color w:val="000000"/>
          <w:sz w:val="22"/>
          <w:szCs w:val="22"/>
        </w:rPr>
        <w:t xml:space="preserve"> Energie </w:t>
      </w:r>
      <w:r w:rsidR="006833FF" w:rsidRPr="006833FF">
        <w:rPr>
          <w:rFonts w:ascii="Calibri" w:hAnsi="Calibri" w:cs="Calibri"/>
          <w:color w:val="000000"/>
          <w:sz w:val="22"/>
          <w:szCs w:val="22"/>
        </w:rPr>
        <w:t>betrieben</w:t>
      </w:r>
      <w:r w:rsidR="0026758E">
        <w:rPr>
          <w:rFonts w:ascii="Calibri" w:hAnsi="Calibri" w:cs="Calibri"/>
          <w:color w:val="000000"/>
          <w:sz w:val="22"/>
          <w:szCs w:val="22"/>
        </w:rPr>
        <w:t xml:space="preserve"> werden</w:t>
      </w:r>
      <w:r w:rsidR="006833FF" w:rsidRPr="006833FF">
        <w:rPr>
          <w:rFonts w:ascii="Calibri" w:hAnsi="Calibri" w:cs="Calibri"/>
          <w:color w:val="000000"/>
          <w:sz w:val="22"/>
          <w:szCs w:val="22"/>
        </w:rPr>
        <w:t xml:space="preserve">. Es wird nicht </w:t>
      </w:r>
      <w:r w:rsidR="00831C23">
        <w:rPr>
          <w:rFonts w:ascii="Calibri" w:hAnsi="Calibri" w:cs="Calibri"/>
          <w:color w:val="000000"/>
          <w:sz w:val="22"/>
          <w:szCs w:val="22"/>
        </w:rPr>
        <w:t xml:space="preserve">mehr </w:t>
      </w:r>
      <w:r w:rsidR="006833FF" w:rsidRPr="006833FF">
        <w:rPr>
          <w:rFonts w:ascii="Calibri" w:hAnsi="Calibri" w:cs="Calibri"/>
          <w:color w:val="000000"/>
          <w:sz w:val="22"/>
          <w:szCs w:val="22"/>
        </w:rPr>
        <w:t xml:space="preserve">in </w:t>
      </w:r>
      <w:r w:rsidR="00A45FD1">
        <w:rPr>
          <w:rFonts w:ascii="Calibri" w:hAnsi="Calibri" w:cs="Calibri"/>
          <w:color w:val="000000"/>
          <w:sz w:val="22"/>
          <w:szCs w:val="22"/>
        </w:rPr>
        <w:t xml:space="preserve">einzelnen </w:t>
      </w:r>
      <w:r w:rsidR="006833FF" w:rsidRPr="006833FF">
        <w:rPr>
          <w:rFonts w:ascii="Calibri" w:hAnsi="Calibri" w:cs="Calibri"/>
          <w:color w:val="000000"/>
          <w:sz w:val="22"/>
          <w:szCs w:val="22"/>
        </w:rPr>
        <w:t>Häusern sondern in Quartieren gedacht. Wärmeverteilsysteme werden für niedrige Vorlauftemperaturen ausgelegt</w:t>
      </w:r>
      <w:r w:rsidR="003E57D9">
        <w:rPr>
          <w:rFonts w:ascii="Calibri" w:hAnsi="Calibri" w:cs="Calibri"/>
          <w:color w:val="000000"/>
          <w:sz w:val="22"/>
          <w:szCs w:val="22"/>
        </w:rPr>
        <w:t xml:space="preserve">, dafür müssen die Gebäudehüllen gut gedämmt sein. </w:t>
      </w:r>
      <w:r w:rsidR="00A45FD1">
        <w:rPr>
          <w:rFonts w:ascii="Calibri" w:hAnsi="Calibri" w:cs="Calibri"/>
          <w:color w:val="000000"/>
          <w:sz w:val="22"/>
          <w:szCs w:val="22"/>
        </w:rPr>
        <w:t xml:space="preserve">Auch die Nutzung von Abwärme aus Abwasser soll eine Option sein. </w:t>
      </w:r>
      <w:r w:rsidR="0080159C">
        <w:rPr>
          <w:rFonts w:ascii="Calibri" w:hAnsi="Calibri" w:cs="Calibri"/>
          <w:color w:val="000000"/>
          <w:sz w:val="22"/>
          <w:szCs w:val="22"/>
        </w:rPr>
        <w:t xml:space="preserve">Auch sieht der </w:t>
      </w:r>
      <w:r w:rsidR="0080159C" w:rsidRPr="0080159C">
        <w:rPr>
          <w:rFonts w:ascii="Calibri" w:hAnsi="Calibri" w:cs="Calibri"/>
          <w:color w:val="000000"/>
          <w:sz w:val="22"/>
          <w:szCs w:val="22"/>
        </w:rPr>
        <w:t xml:space="preserve">Gesetzentwurf zur Novellierung des Energiewende- und Klimaschutzgesetzes </w:t>
      </w:r>
      <w:r w:rsidR="0080159C">
        <w:rPr>
          <w:rFonts w:ascii="Calibri" w:hAnsi="Calibri" w:cs="Calibri"/>
          <w:color w:val="000000"/>
          <w:sz w:val="22"/>
          <w:szCs w:val="22"/>
        </w:rPr>
        <w:t>des</w:t>
      </w:r>
      <w:r w:rsidR="0080159C" w:rsidRPr="0080159C">
        <w:t xml:space="preserve"> </w:t>
      </w:r>
      <w:r w:rsidR="0080159C" w:rsidRPr="0080159C">
        <w:rPr>
          <w:rFonts w:ascii="Calibri" w:hAnsi="Calibri" w:cs="Calibri"/>
          <w:color w:val="000000"/>
          <w:sz w:val="22"/>
          <w:szCs w:val="22"/>
        </w:rPr>
        <w:t>Energiewendeministeriums (MELUND)</w:t>
      </w:r>
      <w:r w:rsidR="0080159C">
        <w:rPr>
          <w:rFonts w:ascii="Calibri" w:hAnsi="Calibri" w:cs="Calibri"/>
          <w:color w:val="000000"/>
          <w:sz w:val="22"/>
          <w:szCs w:val="22"/>
        </w:rPr>
        <w:t xml:space="preserve"> </w:t>
      </w:r>
      <w:r w:rsidR="0080159C" w:rsidRPr="0080159C">
        <w:rPr>
          <w:rFonts w:ascii="Calibri" w:hAnsi="Calibri" w:cs="Calibri"/>
          <w:color w:val="000000"/>
          <w:sz w:val="22"/>
          <w:szCs w:val="22"/>
        </w:rPr>
        <w:t>vor</w:t>
      </w:r>
      <w:r w:rsidR="0080159C">
        <w:rPr>
          <w:rFonts w:ascii="Calibri" w:hAnsi="Calibri" w:cs="Calibri"/>
          <w:color w:val="000000"/>
          <w:sz w:val="22"/>
          <w:szCs w:val="22"/>
        </w:rPr>
        <w:t xml:space="preserve">, dass </w:t>
      </w:r>
      <w:r w:rsidR="0080159C" w:rsidRPr="0080159C">
        <w:rPr>
          <w:rFonts w:ascii="Calibri" w:hAnsi="Calibri" w:cs="Calibri"/>
          <w:color w:val="000000"/>
          <w:sz w:val="22"/>
          <w:szCs w:val="22"/>
        </w:rPr>
        <w:t xml:space="preserve">eine Nutzungspflicht von </w:t>
      </w:r>
      <w:r w:rsidR="0080159C">
        <w:rPr>
          <w:rFonts w:ascii="Calibri" w:hAnsi="Calibri" w:cs="Calibri"/>
          <w:color w:val="000000"/>
          <w:sz w:val="22"/>
          <w:szCs w:val="22"/>
        </w:rPr>
        <w:t>e</w:t>
      </w:r>
      <w:r w:rsidR="0080159C" w:rsidRPr="0080159C">
        <w:rPr>
          <w:rFonts w:ascii="Calibri" w:hAnsi="Calibri" w:cs="Calibri"/>
          <w:color w:val="000000"/>
          <w:sz w:val="22"/>
          <w:szCs w:val="22"/>
        </w:rPr>
        <w:t>rneuerbaren Energien in der Wärmeversorgung des Gebäudebestandes eingeführt werden</w:t>
      </w:r>
      <w:r w:rsidR="0080159C">
        <w:rPr>
          <w:rFonts w:ascii="Calibri" w:hAnsi="Calibri" w:cs="Calibri"/>
          <w:color w:val="000000"/>
          <w:sz w:val="22"/>
          <w:szCs w:val="22"/>
        </w:rPr>
        <w:t xml:space="preserve"> soll.</w:t>
      </w:r>
    </w:p>
    <w:p w14:paraId="7997B408" w14:textId="77777777" w:rsidR="00B9731A" w:rsidRDefault="00B9731A" w:rsidP="002F12A1">
      <w:pPr>
        <w:pStyle w:val="StandardWeb"/>
        <w:spacing w:before="0" w:beforeAutospacing="0" w:after="0" w:afterAutospacing="0"/>
        <w:rPr>
          <w:rFonts w:ascii="Calibri" w:hAnsi="Calibri" w:cs="Calibri"/>
          <w:b/>
          <w:color w:val="000000"/>
        </w:rPr>
      </w:pPr>
    </w:p>
    <w:p w14:paraId="24C5C4C1" w14:textId="009FE87C" w:rsidR="002545B8" w:rsidRPr="00F7435E" w:rsidRDefault="00B9731A" w:rsidP="002F12A1">
      <w:pPr>
        <w:pStyle w:val="StandardWeb"/>
        <w:spacing w:before="0" w:beforeAutospacing="0" w:after="0" w:afterAutospacing="0"/>
        <w:rPr>
          <w:rFonts w:ascii="Calibri" w:hAnsi="Calibri" w:cs="Calibri"/>
          <w:b/>
          <w:color w:val="000000"/>
        </w:rPr>
      </w:pPr>
      <w:r>
        <w:rPr>
          <w:rFonts w:ascii="Calibri" w:hAnsi="Calibri" w:cs="Calibri"/>
          <w:b/>
          <w:color w:val="000000"/>
        </w:rPr>
        <w:t xml:space="preserve">7. </w:t>
      </w:r>
      <w:r w:rsidR="002545B8" w:rsidRPr="00F7435E">
        <w:rPr>
          <w:rFonts w:ascii="Calibri" w:hAnsi="Calibri" w:cs="Calibri"/>
          <w:b/>
          <w:color w:val="000000"/>
        </w:rPr>
        <w:t>Flächenverbrauch verringern</w:t>
      </w:r>
    </w:p>
    <w:p w14:paraId="447DD207" w14:textId="52A2CE44" w:rsidR="00D372DD" w:rsidRDefault="003E57D9" w:rsidP="002F12A1">
      <w:pPr>
        <w:pStyle w:val="Standard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Bestehende </w:t>
      </w:r>
      <w:r w:rsidR="006833FF" w:rsidRPr="006833FF">
        <w:rPr>
          <w:rFonts w:ascii="Calibri" w:hAnsi="Calibri" w:cs="Calibri"/>
          <w:color w:val="000000"/>
          <w:sz w:val="22"/>
          <w:szCs w:val="22"/>
        </w:rPr>
        <w:t xml:space="preserve">Flächen </w:t>
      </w:r>
      <w:r w:rsidR="00B91201">
        <w:rPr>
          <w:rFonts w:ascii="Calibri" w:hAnsi="Calibri" w:cs="Calibri"/>
          <w:color w:val="000000"/>
          <w:sz w:val="22"/>
          <w:szCs w:val="22"/>
        </w:rPr>
        <w:t>sollen</w:t>
      </w:r>
      <w:r w:rsidR="00B91201" w:rsidRPr="006833FF">
        <w:rPr>
          <w:rFonts w:ascii="Calibri" w:hAnsi="Calibri" w:cs="Calibri"/>
          <w:color w:val="000000"/>
          <w:sz w:val="22"/>
          <w:szCs w:val="22"/>
        </w:rPr>
        <w:t xml:space="preserve"> </w:t>
      </w:r>
      <w:r w:rsidR="006833FF" w:rsidRPr="006833FF">
        <w:rPr>
          <w:rFonts w:ascii="Calibri" w:hAnsi="Calibri" w:cs="Calibri"/>
          <w:color w:val="000000"/>
          <w:sz w:val="22"/>
          <w:szCs w:val="22"/>
        </w:rPr>
        <w:t xml:space="preserve">nachhaltig genutzt, </w:t>
      </w:r>
      <w:r w:rsidR="00516ECA">
        <w:rPr>
          <w:rFonts w:ascii="Calibri" w:hAnsi="Calibri" w:cs="Calibri"/>
          <w:color w:val="000000"/>
          <w:sz w:val="22"/>
          <w:szCs w:val="22"/>
        </w:rPr>
        <w:t>d</w:t>
      </w:r>
      <w:r w:rsidR="00AC2C07">
        <w:rPr>
          <w:rFonts w:ascii="Calibri" w:hAnsi="Calibri" w:cs="Calibri"/>
          <w:color w:val="000000"/>
          <w:sz w:val="22"/>
          <w:szCs w:val="22"/>
        </w:rPr>
        <w:t>ie</w:t>
      </w:r>
      <w:r w:rsidR="00516ECA">
        <w:rPr>
          <w:rFonts w:ascii="Calibri" w:hAnsi="Calibri" w:cs="Calibri"/>
          <w:color w:val="000000"/>
          <w:sz w:val="22"/>
          <w:szCs w:val="22"/>
        </w:rPr>
        <w:t xml:space="preserve"> Flächeninanspruchnahme </w:t>
      </w:r>
      <w:r w:rsidR="00B91201">
        <w:rPr>
          <w:rFonts w:ascii="Calibri" w:hAnsi="Calibri" w:cs="Calibri"/>
          <w:color w:val="000000"/>
          <w:sz w:val="22"/>
          <w:szCs w:val="22"/>
        </w:rPr>
        <w:t xml:space="preserve">und Versiegelung </w:t>
      </w:r>
      <w:r w:rsidR="00516ECA">
        <w:rPr>
          <w:rFonts w:ascii="Calibri" w:hAnsi="Calibri" w:cs="Calibri"/>
          <w:color w:val="000000"/>
          <w:sz w:val="22"/>
          <w:szCs w:val="22"/>
        </w:rPr>
        <w:t xml:space="preserve">durch </w:t>
      </w:r>
      <w:r w:rsidR="00C2275D">
        <w:rPr>
          <w:rFonts w:ascii="Calibri" w:hAnsi="Calibri" w:cs="Calibri"/>
          <w:color w:val="000000"/>
          <w:sz w:val="22"/>
          <w:szCs w:val="22"/>
        </w:rPr>
        <w:t>ein</w:t>
      </w:r>
      <w:r w:rsidR="00516ECA">
        <w:rPr>
          <w:rFonts w:ascii="Calibri" w:hAnsi="Calibri" w:cs="Calibri"/>
          <w:color w:val="000000"/>
          <w:sz w:val="22"/>
          <w:szCs w:val="22"/>
        </w:rPr>
        <w:t xml:space="preserve"> Gebäude</w:t>
      </w:r>
      <w:r w:rsidR="00AC2C07">
        <w:rPr>
          <w:rFonts w:ascii="Calibri" w:hAnsi="Calibri" w:cs="Calibri"/>
          <w:color w:val="000000"/>
          <w:sz w:val="22"/>
          <w:szCs w:val="22"/>
        </w:rPr>
        <w:t xml:space="preserve"> minimiert</w:t>
      </w:r>
      <w:r w:rsidR="00B91201">
        <w:rPr>
          <w:rFonts w:ascii="Calibri" w:hAnsi="Calibri" w:cs="Calibri"/>
          <w:color w:val="000000"/>
          <w:sz w:val="22"/>
          <w:szCs w:val="22"/>
        </w:rPr>
        <w:t xml:space="preserve"> werden</w:t>
      </w:r>
      <w:r w:rsidR="00A019A1">
        <w:rPr>
          <w:rFonts w:ascii="Calibri" w:hAnsi="Calibri" w:cs="Calibri"/>
          <w:color w:val="000000"/>
          <w:sz w:val="22"/>
          <w:szCs w:val="22"/>
        </w:rPr>
        <w:t xml:space="preserve">, </w:t>
      </w:r>
      <w:r w:rsidR="00B91201">
        <w:rPr>
          <w:rFonts w:ascii="Calibri" w:hAnsi="Calibri" w:cs="Calibri"/>
          <w:color w:val="000000"/>
          <w:sz w:val="22"/>
          <w:szCs w:val="22"/>
        </w:rPr>
        <w:t>indem</w:t>
      </w:r>
      <w:r w:rsidR="003C4E50">
        <w:rPr>
          <w:rFonts w:ascii="Calibri" w:hAnsi="Calibri" w:cs="Calibri"/>
          <w:color w:val="000000"/>
          <w:sz w:val="22"/>
          <w:szCs w:val="22"/>
        </w:rPr>
        <w:t xml:space="preserve"> </w:t>
      </w:r>
      <w:r w:rsidR="00A019A1">
        <w:rPr>
          <w:rFonts w:ascii="Calibri" w:hAnsi="Calibri" w:cs="Calibri"/>
          <w:color w:val="000000"/>
          <w:sz w:val="22"/>
          <w:szCs w:val="22"/>
        </w:rPr>
        <w:t>eher in die Höhe als in die Breite gebaut</w:t>
      </w:r>
      <w:r w:rsidR="00B91201">
        <w:rPr>
          <w:rFonts w:ascii="Calibri" w:hAnsi="Calibri" w:cs="Calibri"/>
          <w:color w:val="000000"/>
          <w:sz w:val="22"/>
          <w:szCs w:val="22"/>
        </w:rPr>
        <w:t xml:space="preserve"> wird</w:t>
      </w:r>
      <w:r w:rsidR="00516ECA">
        <w:rPr>
          <w:rFonts w:ascii="Calibri" w:hAnsi="Calibri" w:cs="Calibri"/>
          <w:color w:val="000000"/>
          <w:sz w:val="22"/>
          <w:szCs w:val="22"/>
        </w:rPr>
        <w:t xml:space="preserve">. </w:t>
      </w:r>
      <w:r w:rsidR="00B91201">
        <w:rPr>
          <w:rFonts w:ascii="Calibri" w:hAnsi="Calibri" w:cs="Calibri"/>
          <w:color w:val="000000"/>
          <w:sz w:val="22"/>
          <w:szCs w:val="22"/>
        </w:rPr>
        <w:t xml:space="preserve">Eine flächenfressende „Toskana-Architektur“ </w:t>
      </w:r>
      <w:r w:rsidR="00486EDE">
        <w:rPr>
          <w:rFonts w:ascii="Calibri" w:hAnsi="Calibri" w:cs="Calibri"/>
          <w:color w:val="000000"/>
          <w:sz w:val="22"/>
          <w:szCs w:val="22"/>
        </w:rPr>
        <w:t xml:space="preserve">– ein großer Baukomplex für eine Kleinfamilie - </w:t>
      </w:r>
      <w:r w:rsidR="00B91201">
        <w:rPr>
          <w:rFonts w:ascii="Calibri" w:hAnsi="Calibri" w:cs="Calibri"/>
          <w:color w:val="000000"/>
          <w:sz w:val="22"/>
          <w:szCs w:val="22"/>
        </w:rPr>
        <w:t>ist einfach nicht mehr zeit</w:t>
      </w:r>
      <w:r w:rsidR="006E5D9B">
        <w:rPr>
          <w:rFonts w:ascii="Calibri" w:hAnsi="Calibri" w:cs="Calibri"/>
          <w:color w:val="000000"/>
          <w:sz w:val="22"/>
          <w:szCs w:val="22"/>
        </w:rPr>
        <w:t xml:space="preserve">gemäß. </w:t>
      </w:r>
      <w:r w:rsidR="00F61D36">
        <w:rPr>
          <w:rFonts w:ascii="Calibri" w:hAnsi="Calibri" w:cs="Calibri"/>
          <w:color w:val="000000"/>
          <w:sz w:val="22"/>
          <w:szCs w:val="22"/>
        </w:rPr>
        <w:t xml:space="preserve">Das Land Schleswig-Holstein will </w:t>
      </w:r>
      <w:r w:rsidR="003C4E50">
        <w:rPr>
          <w:rFonts w:ascii="Calibri" w:hAnsi="Calibri" w:cs="Calibri"/>
          <w:color w:val="000000"/>
          <w:sz w:val="22"/>
          <w:szCs w:val="22"/>
        </w:rPr>
        <w:t xml:space="preserve">seinen </w:t>
      </w:r>
      <w:r w:rsidR="00F61D36">
        <w:rPr>
          <w:rFonts w:ascii="Calibri" w:hAnsi="Calibri" w:cs="Calibri"/>
          <w:color w:val="000000"/>
          <w:sz w:val="22"/>
          <w:szCs w:val="22"/>
        </w:rPr>
        <w:t xml:space="preserve">Flächenverbrauch bis 2030 von heute </w:t>
      </w:r>
      <w:r w:rsidR="0043338C">
        <w:rPr>
          <w:rFonts w:ascii="Calibri" w:hAnsi="Calibri" w:cs="Calibri"/>
          <w:color w:val="000000"/>
          <w:sz w:val="22"/>
          <w:szCs w:val="22"/>
        </w:rPr>
        <w:t>mehr als</w:t>
      </w:r>
      <w:r w:rsidR="00F61D36">
        <w:rPr>
          <w:rFonts w:ascii="Calibri" w:hAnsi="Calibri" w:cs="Calibri"/>
          <w:color w:val="000000"/>
          <w:sz w:val="22"/>
          <w:szCs w:val="22"/>
        </w:rPr>
        <w:t xml:space="preserve"> </w:t>
      </w:r>
      <w:r w:rsidR="009F1E58">
        <w:rPr>
          <w:rFonts w:ascii="Calibri" w:hAnsi="Calibri" w:cs="Calibri"/>
          <w:color w:val="000000"/>
          <w:sz w:val="22"/>
          <w:szCs w:val="22"/>
        </w:rPr>
        <w:t xml:space="preserve">3 </w:t>
      </w:r>
      <w:r w:rsidR="00F61D36">
        <w:rPr>
          <w:rFonts w:ascii="Calibri" w:hAnsi="Calibri" w:cs="Calibri"/>
          <w:color w:val="000000"/>
          <w:sz w:val="22"/>
          <w:szCs w:val="22"/>
        </w:rPr>
        <w:t xml:space="preserve">Hektar/Tag </w:t>
      </w:r>
      <w:r w:rsidR="00C86988">
        <w:rPr>
          <w:rFonts w:ascii="Calibri" w:hAnsi="Calibri" w:cs="Calibri"/>
          <w:color w:val="000000"/>
          <w:sz w:val="22"/>
          <w:szCs w:val="22"/>
        </w:rPr>
        <w:t xml:space="preserve">(ca. </w:t>
      </w:r>
      <w:r w:rsidR="00B67E60">
        <w:rPr>
          <w:rFonts w:ascii="Calibri" w:hAnsi="Calibri" w:cs="Calibri"/>
          <w:color w:val="000000"/>
          <w:sz w:val="22"/>
          <w:szCs w:val="22"/>
        </w:rPr>
        <w:t>4</w:t>
      </w:r>
      <w:r w:rsidR="00C86988">
        <w:rPr>
          <w:rFonts w:ascii="Calibri" w:hAnsi="Calibri" w:cs="Calibri"/>
          <w:color w:val="000000"/>
          <w:sz w:val="22"/>
          <w:szCs w:val="22"/>
        </w:rPr>
        <w:t xml:space="preserve"> Fu</w:t>
      </w:r>
      <w:r w:rsidR="00802252">
        <w:rPr>
          <w:rFonts w:ascii="Calibri" w:hAnsi="Calibri" w:cs="Calibri"/>
          <w:color w:val="000000"/>
          <w:sz w:val="22"/>
          <w:szCs w:val="22"/>
        </w:rPr>
        <w:t>ß</w:t>
      </w:r>
      <w:r w:rsidR="00C86988">
        <w:rPr>
          <w:rFonts w:ascii="Calibri" w:hAnsi="Calibri" w:cs="Calibri"/>
          <w:color w:val="000000"/>
          <w:sz w:val="22"/>
          <w:szCs w:val="22"/>
        </w:rPr>
        <w:t xml:space="preserve">ballfelder/Tag oder </w:t>
      </w:r>
      <w:r w:rsidR="00B67E60">
        <w:rPr>
          <w:rFonts w:ascii="Calibri" w:hAnsi="Calibri" w:cs="Calibri"/>
          <w:color w:val="000000"/>
          <w:sz w:val="22"/>
          <w:szCs w:val="22"/>
        </w:rPr>
        <w:t>1564</w:t>
      </w:r>
      <w:r w:rsidR="00C86988">
        <w:rPr>
          <w:rFonts w:ascii="Calibri" w:hAnsi="Calibri" w:cs="Calibri"/>
          <w:color w:val="000000"/>
          <w:sz w:val="22"/>
          <w:szCs w:val="22"/>
        </w:rPr>
        <w:t xml:space="preserve">/Jahr) </w:t>
      </w:r>
      <w:r w:rsidR="00F61D36">
        <w:rPr>
          <w:rFonts w:ascii="Calibri" w:hAnsi="Calibri" w:cs="Calibri"/>
          <w:color w:val="000000"/>
          <w:sz w:val="22"/>
          <w:szCs w:val="22"/>
        </w:rPr>
        <w:t xml:space="preserve">auf 1,3 Hektar/Tag </w:t>
      </w:r>
      <w:r w:rsidR="00C86988">
        <w:rPr>
          <w:rFonts w:ascii="Calibri" w:hAnsi="Calibri" w:cs="Calibri"/>
          <w:color w:val="000000"/>
          <w:sz w:val="22"/>
          <w:szCs w:val="22"/>
        </w:rPr>
        <w:t>(ca. 2 Fu</w:t>
      </w:r>
      <w:r w:rsidR="00802252">
        <w:rPr>
          <w:rFonts w:ascii="Calibri" w:hAnsi="Calibri" w:cs="Calibri"/>
          <w:color w:val="000000"/>
          <w:sz w:val="22"/>
          <w:szCs w:val="22"/>
        </w:rPr>
        <w:t>ß</w:t>
      </w:r>
      <w:r w:rsidR="00C86988">
        <w:rPr>
          <w:rFonts w:ascii="Calibri" w:hAnsi="Calibri" w:cs="Calibri"/>
          <w:color w:val="000000"/>
          <w:sz w:val="22"/>
          <w:szCs w:val="22"/>
        </w:rPr>
        <w:t xml:space="preserve">ballfelder/Tag oder 678/Jahr) </w:t>
      </w:r>
      <w:r w:rsidR="00F61D36">
        <w:rPr>
          <w:rFonts w:ascii="Calibri" w:hAnsi="Calibri" w:cs="Calibri"/>
          <w:color w:val="000000"/>
          <w:sz w:val="22"/>
          <w:szCs w:val="22"/>
        </w:rPr>
        <w:t xml:space="preserve">reduzieren. </w:t>
      </w:r>
    </w:p>
    <w:p w14:paraId="29EF2718" w14:textId="77777777" w:rsidR="00385104" w:rsidRDefault="00385104" w:rsidP="002F12A1">
      <w:pPr>
        <w:pStyle w:val="StandardWeb"/>
        <w:spacing w:before="0" w:beforeAutospacing="0" w:after="0" w:afterAutospacing="0"/>
        <w:rPr>
          <w:rFonts w:ascii="Calibri" w:hAnsi="Calibri" w:cs="Calibri"/>
          <w:color w:val="000000"/>
          <w:sz w:val="22"/>
          <w:szCs w:val="22"/>
        </w:rPr>
      </w:pPr>
    </w:p>
    <w:p w14:paraId="21E5A0FB" w14:textId="79332AAF" w:rsidR="002545B8" w:rsidRPr="00F7435E" w:rsidRDefault="00B9731A" w:rsidP="00396343">
      <w:pPr>
        <w:pStyle w:val="StandardWeb"/>
        <w:spacing w:before="0" w:beforeAutospacing="0" w:after="0" w:afterAutospacing="0"/>
        <w:rPr>
          <w:rFonts w:asciiTheme="minorHAnsi" w:hAnsiTheme="minorHAnsi" w:cstheme="minorHAnsi"/>
          <w:b/>
          <w:color w:val="000000"/>
        </w:rPr>
      </w:pPr>
      <w:r>
        <w:rPr>
          <w:rFonts w:asciiTheme="minorHAnsi" w:hAnsiTheme="minorHAnsi" w:cstheme="minorHAnsi"/>
          <w:b/>
          <w:color w:val="000000"/>
        </w:rPr>
        <w:t xml:space="preserve">8. </w:t>
      </w:r>
      <w:r w:rsidR="002545B8" w:rsidRPr="00F7435E">
        <w:rPr>
          <w:rFonts w:asciiTheme="minorHAnsi" w:hAnsiTheme="minorHAnsi" w:cstheme="minorHAnsi"/>
          <w:b/>
          <w:color w:val="000000"/>
        </w:rPr>
        <w:t xml:space="preserve">Klimaneutralität </w:t>
      </w:r>
      <w:r w:rsidR="00B45B27" w:rsidRPr="00F7435E">
        <w:rPr>
          <w:rFonts w:asciiTheme="minorHAnsi" w:hAnsiTheme="minorHAnsi" w:cstheme="minorHAnsi"/>
          <w:b/>
          <w:color w:val="000000"/>
        </w:rPr>
        <w:t xml:space="preserve">und trotzdem </w:t>
      </w:r>
      <w:r w:rsidR="002545B8" w:rsidRPr="00F7435E">
        <w:rPr>
          <w:rFonts w:asciiTheme="minorHAnsi" w:hAnsiTheme="minorHAnsi" w:cstheme="minorHAnsi"/>
          <w:b/>
          <w:color w:val="000000"/>
        </w:rPr>
        <w:t>Kosten</w:t>
      </w:r>
      <w:r w:rsidR="002D7D5B" w:rsidRPr="00F7435E">
        <w:rPr>
          <w:rFonts w:asciiTheme="minorHAnsi" w:hAnsiTheme="minorHAnsi" w:cstheme="minorHAnsi"/>
          <w:b/>
          <w:color w:val="000000"/>
        </w:rPr>
        <w:t xml:space="preserve"> </w:t>
      </w:r>
      <w:r w:rsidR="002545B8" w:rsidRPr="00F7435E">
        <w:rPr>
          <w:rFonts w:asciiTheme="minorHAnsi" w:hAnsiTheme="minorHAnsi" w:cstheme="minorHAnsi"/>
          <w:b/>
          <w:color w:val="000000"/>
        </w:rPr>
        <w:t xml:space="preserve">sparen </w:t>
      </w:r>
    </w:p>
    <w:p w14:paraId="015D9321" w14:textId="4ACFDC7F" w:rsidR="000279E4" w:rsidRDefault="00E749DB" w:rsidP="00396343">
      <w:pPr>
        <w:pStyle w:val="Standard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Wie bei städtischen Bauvorhaben </w:t>
      </w:r>
      <w:r w:rsidR="0026758E">
        <w:rPr>
          <w:rFonts w:asciiTheme="minorHAnsi" w:hAnsiTheme="minorHAnsi" w:cstheme="minorHAnsi"/>
          <w:color w:val="000000"/>
          <w:sz w:val="22"/>
          <w:szCs w:val="22"/>
        </w:rPr>
        <w:t xml:space="preserve">soll </w:t>
      </w:r>
      <w:r>
        <w:rPr>
          <w:rFonts w:asciiTheme="minorHAnsi" w:hAnsiTheme="minorHAnsi" w:cstheme="minorHAnsi"/>
          <w:color w:val="000000"/>
          <w:sz w:val="22"/>
          <w:szCs w:val="22"/>
        </w:rPr>
        <w:t xml:space="preserve">auch für private Investoren die Klimaneutralität von </w:t>
      </w:r>
      <w:r w:rsidR="00385104">
        <w:rPr>
          <w:rFonts w:asciiTheme="minorHAnsi" w:hAnsiTheme="minorHAnsi" w:cstheme="minorHAnsi"/>
          <w:color w:val="000000"/>
          <w:sz w:val="22"/>
          <w:szCs w:val="22"/>
        </w:rPr>
        <w:t xml:space="preserve">Gebäuden </w:t>
      </w:r>
      <w:r>
        <w:rPr>
          <w:rFonts w:asciiTheme="minorHAnsi" w:hAnsiTheme="minorHAnsi" w:cstheme="minorHAnsi"/>
          <w:color w:val="000000"/>
          <w:sz w:val="22"/>
          <w:szCs w:val="22"/>
        </w:rPr>
        <w:t xml:space="preserve">verbindlich verankert werden. </w:t>
      </w:r>
      <w:r w:rsidR="000279E4">
        <w:rPr>
          <w:rFonts w:asciiTheme="minorHAnsi" w:hAnsiTheme="minorHAnsi" w:cstheme="minorHAnsi"/>
          <w:color w:val="000000"/>
          <w:sz w:val="22"/>
          <w:szCs w:val="22"/>
        </w:rPr>
        <w:t xml:space="preserve">Der Einsatz von Energie, Material und Boden muss um ein Vielfaches verringert werden. </w:t>
      </w:r>
    </w:p>
    <w:p w14:paraId="6C9CCCBD" w14:textId="4DBC3165" w:rsidR="00BF14B5" w:rsidRDefault="00E749DB" w:rsidP="00396343">
      <w:pPr>
        <w:pStyle w:val="Standard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In Hinblick auf die Sicherstellung von günstigem Wohnraum muss dieser Anspruch nicht zwangsläufig zu </w:t>
      </w:r>
      <w:r w:rsidR="00B45B27">
        <w:rPr>
          <w:rFonts w:asciiTheme="minorHAnsi" w:hAnsiTheme="minorHAnsi" w:cstheme="minorHAnsi"/>
          <w:color w:val="000000"/>
          <w:sz w:val="22"/>
          <w:szCs w:val="22"/>
        </w:rPr>
        <w:t xml:space="preserve">hohen </w:t>
      </w:r>
      <w:r>
        <w:rPr>
          <w:rFonts w:asciiTheme="minorHAnsi" w:hAnsiTheme="minorHAnsi" w:cstheme="minorHAnsi"/>
          <w:color w:val="000000"/>
          <w:sz w:val="22"/>
          <w:szCs w:val="22"/>
        </w:rPr>
        <w:t xml:space="preserve">Baukosten führen. </w:t>
      </w:r>
      <w:r w:rsidR="00856075">
        <w:rPr>
          <w:rFonts w:asciiTheme="minorHAnsi" w:hAnsiTheme="minorHAnsi" w:cstheme="minorHAnsi"/>
          <w:color w:val="000000"/>
          <w:sz w:val="22"/>
          <w:szCs w:val="22"/>
        </w:rPr>
        <w:t>Was das Bauen vor allem teuer macht</w:t>
      </w:r>
      <w:r w:rsidR="00B17818">
        <w:rPr>
          <w:rFonts w:asciiTheme="minorHAnsi" w:hAnsiTheme="minorHAnsi" w:cstheme="minorHAnsi"/>
          <w:color w:val="000000"/>
          <w:sz w:val="22"/>
          <w:szCs w:val="22"/>
        </w:rPr>
        <w:t xml:space="preserve">, </w:t>
      </w:r>
      <w:r w:rsidR="00106921">
        <w:rPr>
          <w:rFonts w:asciiTheme="minorHAnsi" w:hAnsiTheme="minorHAnsi" w:cstheme="minorHAnsi"/>
          <w:color w:val="000000"/>
          <w:sz w:val="22"/>
          <w:szCs w:val="22"/>
        </w:rPr>
        <w:t xml:space="preserve">ist nicht der Klimaschutz, es </w:t>
      </w:r>
      <w:r w:rsidR="00856075">
        <w:rPr>
          <w:rFonts w:asciiTheme="minorHAnsi" w:hAnsiTheme="minorHAnsi" w:cstheme="minorHAnsi"/>
          <w:color w:val="000000"/>
          <w:sz w:val="22"/>
          <w:szCs w:val="22"/>
        </w:rPr>
        <w:t xml:space="preserve">sind </w:t>
      </w:r>
      <w:r w:rsidR="00106921">
        <w:rPr>
          <w:rFonts w:asciiTheme="minorHAnsi" w:hAnsiTheme="minorHAnsi" w:cstheme="minorHAnsi"/>
          <w:color w:val="000000"/>
          <w:sz w:val="22"/>
          <w:szCs w:val="22"/>
        </w:rPr>
        <w:t xml:space="preserve">die </w:t>
      </w:r>
      <w:r w:rsidR="00856075">
        <w:rPr>
          <w:rFonts w:asciiTheme="minorHAnsi" w:hAnsiTheme="minorHAnsi" w:cstheme="minorHAnsi"/>
          <w:color w:val="000000"/>
          <w:sz w:val="22"/>
          <w:szCs w:val="22"/>
        </w:rPr>
        <w:t>abschreckend hohe</w:t>
      </w:r>
      <w:r w:rsidR="00106921">
        <w:rPr>
          <w:rFonts w:asciiTheme="minorHAnsi" w:hAnsiTheme="minorHAnsi" w:cstheme="minorHAnsi"/>
          <w:color w:val="000000"/>
          <w:sz w:val="22"/>
          <w:szCs w:val="22"/>
        </w:rPr>
        <w:t>n</w:t>
      </w:r>
      <w:r w:rsidR="00856075">
        <w:rPr>
          <w:rFonts w:asciiTheme="minorHAnsi" w:hAnsiTheme="minorHAnsi" w:cstheme="minorHAnsi"/>
          <w:color w:val="000000"/>
          <w:sz w:val="22"/>
          <w:szCs w:val="22"/>
        </w:rPr>
        <w:t xml:space="preserve"> Preise für Bauland und Bauleistungen, hohe </w:t>
      </w:r>
      <w:r w:rsidR="00C866AA">
        <w:rPr>
          <w:rFonts w:asciiTheme="minorHAnsi" w:hAnsiTheme="minorHAnsi" w:cstheme="minorHAnsi"/>
          <w:color w:val="000000"/>
          <w:sz w:val="22"/>
          <w:szCs w:val="22"/>
        </w:rPr>
        <w:t>Gebühren</w:t>
      </w:r>
      <w:r w:rsidR="00856075">
        <w:rPr>
          <w:rFonts w:asciiTheme="minorHAnsi" w:hAnsiTheme="minorHAnsi" w:cstheme="minorHAnsi"/>
          <w:color w:val="000000"/>
          <w:sz w:val="22"/>
          <w:szCs w:val="22"/>
        </w:rPr>
        <w:t xml:space="preserve"> für Makler und Notare (bis zu 7 Prozent des Kaufpreises)</w:t>
      </w:r>
      <w:r w:rsidR="00930B3F">
        <w:rPr>
          <w:rFonts w:asciiTheme="minorHAnsi" w:hAnsiTheme="minorHAnsi" w:cstheme="minorHAnsi"/>
          <w:color w:val="000000"/>
          <w:sz w:val="22"/>
          <w:szCs w:val="22"/>
        </w:rPr>
        <w:t xml:space="preserve"> und eine hohe Grunderwerbssteuer von 6,5 Prozent</w:t>
      </w:r>
      <w:r w:rsidR="00856075">
        <w:rPr>
          <w:rFonts w:asciiTheme="minorHAnsi" w:hAnsiTheme="minorHAnsi" w:cstheme="minorHAnsi"/>
          <w:color w:val="000000"/>
          <w:sz w:val="22"/>
          <w:szCs w:val="22"/>
        </w:rPr>
        <w:t>.</w:t>
      </w:r>
    </w:p>
    <w:p w14:paraId="4FA65517" w14:textId="77777777" w:rsidR="00B9731A" w:rsidRDefault="00B9731A" w:rsidP="00396343">
      <w:pPr>
        <w:pStyle w:val="StandardWeb"/>
        <w:spacing w:before="0" w:beforeAutospacing="0" w:after="0" w:afterAutospacing="0"/>
        <w:rPr>
          <w:rFonts w:asciiTheme="minorHAnsi" w:hAnsiTheme="minorHAnsi" w:cstheme="minorHAnsi"/>
          <w:b/>
          <w:color w:val="000000"/>
        </w:rPr>
      </w:pPr>
    </w:p>
    <w:p w14:paraId="59021E07" w14:textId="2EF7A3C9" w:rsidR="00407F7B" w:rsidRPr="009D6B6F" w:rsidRDefault="00B9731A" w:rsidP="00396343">
      <w:pPr>
        <w:pStyle w:val="StandardWeb"/>
        <w:spacing w:before="0" w:beforeAutospacing="0" w:after="0" w:afterAutospacing="0"/>
        <w:rPr>
          <w:rFonts w:asciiTheme="minorHAnsi" w:hAnsiTheme="minorHAnsi" w:cstheme="minorHAnsi"/>
          <w:b/>
          <w:color w:val="000000"/>
        </w:rPr>
      </w:pPr>
      <w:r>
        <w:rPr>
          <w:rFonts w:asciiTheme="minorHAnsi" w:hAnsiTheme="minorHAnsi" w:cstheme="minorHAnsi"/>
          <w:b/>
          <w:color w:val="000000"/>
        </w:rPr>
        <w:t xml:space="preserve">9. </w:t>
      </w:r>
      <w:proofErr w:type="spellStart"/>
      <w:r w:rsidR="00407F7B" w:rsidRPr="009D6B6F">
        <w:rPr>
          <w:rFonts w:asciiTheme="minorHAnsi" w:hAnsiTheme="minorHAnsi" w:cstheme="minorHAnsi"/>
          <w:b/>
          <w:color w:val="000000"/>
        </w:rPr>
        <w:t>LowTech</w:t>
      </w:r>
      <w:proofErr w:type="spellEnd"/>
    </w:p>
    <w:p w14:paraId="1B9FEE9D" w14:textId="69E27086" w:rsidR="0083614C" w:rsidRDefault="00466036" w:rsidP="00466036">
      <w:pPr>
        <w:pStyle w:val="StandardWeb"/>
        <w:spacing w:before="0" w:beforeAutospacing="0" w:after="0" w:afterAutospacing="0"/>
        <w:rPr>
          <w:rFonts w:asciiTheme="minorHAnsi" w:hAnsiTheme="minorHAnsi" w:cstheme="minorHAnsi"/>
          <w:color w:val="000000"/>
          <w:sz w:val="22"/>
          <w:szCs w:val="22"/>
        </w:rPr>
      </w:pPr>
      <w:r w:rsidRPr="00466036">
        <w:rPr>
          <w:rFonts w:asciiTheme="minorHAnsi" w:hAnsiTheme="minorHAnsi" w:cstheme="minorHAnsi"/>
          <w:color w:val="000000"/>
          <w:sz w:val="22"/>
          <w:szCs w:val="22"/>
        </w:rPr>
        <w:t xml:space="preserve">Nachhaltigkeit geht auch mit </w:t>
      </w:r>
      <w:proofErr w:type="spellStart"/>
      <w:r w:rsidRPr="00466036">
        <w:rPr>
          <w:rFonts w:asciiTheme="minorHAnsi" w:hAnsiTheme="minorHAnsi" w:cstheme="minorHAnsi"/>
          <w:color w:val="000000"/>
          <w:sz w:val="22"/>
          <w:szCs w:val="22"/>
        </w:rPr>
        <w:t>Low</w:t>
      </w:r>
      <w:r w:rsidR="009D5EB5">
        <w:rPr>
          <w:rFonts w:asciiTheme="minorHAnsi" w:hAnsiTheme="minorHAnsi" w:cstheme="minorHAnsi"/>
          <w:color w:val="000000"/>
          <w:sz w:val="22"/>
          <w:szCs w:val="22"/>
        </w:rPr>
        <w:t>T</w:t>
      </w:r>
      <w:r w:rsidRPr="00466036">
        <w:rPr>
          <w:rFonts w:asciiTheme="minorHAnsi" w:hAnsiTheme="minorHAnsi" w:cstheme="minorHAnsi"/>
          <w:color w:val="000000"/>
          <w:sz w:val="22"/>
          <w:szCs w:val="22"/>
        </w:rPr>
        <w:t>ech</w:t>
      </w:r>
      <w:proofErr w:type="spellEnd"/>
      <w:r w:rsidR="00407F7B">
        <w:rPr>
          <w:rFonts w:asciiTheme="minorHAnsi" w:hAnsiTheme="minorHAnsi" w:cstheme="minorHAnsi"/>
          <w:color w:val="000000"/>
          <w:sz w:val="22"/>
          <w:szCs w:val="22"/>
        </w:rPr>
        <w:t>, mit einfacher Technologie</w:t>
      </w:r>
      <w:r>
        <w:rPr>
          <w:rFonts w:asciiTheme="minorHAnsi" w:hAnsiTheme="minorHAnsi" w:cstheme="minorHAnsi"/>
          <w:color w:val="000000"/>
          <w:sz w:val="22"/>
          <w:szCs w:val="22"/>
        </w:rPr>
        <w:t xml:space="preserve">. </w:t>
      </w:r>
      <w:proofErr w:type="spellStart"/>
      <w:r w:rsidRPr="00B45B27">
        <w:rPr>
          <w:rFonts w:asciiTheme="minorHAnsi" w:hAnsiTheme="minorHAnsi" w:cstheme="minorHAnsi"/>
          <w:color w:val="000000"/>
          <w:sz w:val="22"/>
          <w:szCs w:val="22"/>
        </w:rPr>
        <w:t>LowTech</w:t>
      </w:r>
      <w:proofErr w:type="spellEnd"/>
      <w:r w:rsidR="00D37768">
        <w:rPr>
          <w:rFonts w:asciiTheme="minorHAnsi" w:hAnsiTheme="minorHAnsi" w:cstheme="minorHAnsi"/>
          <w:color w:val="000000"/>
          <w:sz w:val="22"/>
          <w:szCs w:val="22"/>
        </w:rPr>
        <w:t>-</w:t>
      </w:r>
      <w:r w:rsidRPr="00B45B27">
        <w:rPr>
          <w:rFonts w:asciiTheme="minorHAnsi" w:hAnsiTheme="minorHAnsi" w:cstheme="minorHAnsi"/>
          <w:color w:val="000000"/>
          <w:sz w:val="22"/>
          <w:szCs w:val="22"/>
        </w:rPr>
        <w:t>Gebäude</w:t>
      </w:r>
      <w:r>
        <w:rPr>
          <w:rFonts w:asciiTheme="minorHAnsi" w:hAnsiTheme="minorHAnsi" w:cstheme="minorHAnsi"/>
          <w:color w:val="000000"/>
          <w:sz w:val="22"/>
          <w:szCs w:val="22"/>
        </w:rPr>
        <w:t xml:space="preserve"> </w:t>
      </w:r>
      <w:r w:rsidRPr="00B45B27">
        <w:rPr>
          <w:rFonts w:asciiTheme="minorHAnsi" w:hAnsiTheme="minorHAnsi" w:cstheme="minorHAnsi"/>
          <w:color w:val="000000"/>
          <w:sz w:val="22"/>
          <w:szCs w:val="22"/>
        </w:rPr>
        <w:t>sind energieeffizient, ressourcenschonend und wirtschaftlich. Sie sind robust und auf eine lange Lebensdauer ausgelegt. Ihre Baukonstruktion ist entsprechend geplant und ausgeführt und bietet dem Nutzer Behaglichkeit im gesamten Jahre</w:t>
      </w:r>
      <w:r w:rsidR="00C866AA">
        <w:rPr>
          <w:rFonts w:asciiTheme="minorHAnsi" w:hAnsiTheme="minorHAnsi" w:cstheme="minorHAnsi"/>
          <w:color w:val="000000"/>
          <w:sz w:val="22"/>
          <w:szCs w:val="22"/>
        </w:rPr>
        <w:t>s</w:t>
      </w:r>
      <w:r w:rsidRPr="00B45B27">
        <w:rPr>
          <w:rFonts w:asciiTheme="minorHAnsi" w:hAnsiTheme="minorHAnsi" w:cstheme="minorHAnsi"/>
          <w:color w:val="000000"/>
          <w:sz w:val="22"/>
          <w:szCs w:val="22"/>
        </w:rPr>
        <w:t xml:space="preserve">verlauf. Die noch notwendige, </w:t>
      </w:r>
      <w:r w:rsidR="00C866AA">
        <w:rPr>
          <w:rFonts w:asciiTheme="minorHAnsi" w:hAnsiTheme="minorHAnsi" w:cstheme="minorHAnsi"/>
          <w:color w:val="000000"/>
          <w:sz w:val="22"/>
          <w:szCs w:val="22"/>
        </w:rPr>
        <w:t xml:space="preserve">aber </w:t>
      </w:r>
      <w:r w:rsidRPr="00B45B27">
        <w:rPr>
          <w:rFonts w:asciiTheme="minorHAnsi" w:hAnsiTheme="minorHAnsi" w:cstheme="minorHAnsi"/>
          <w:color w:val="000000"/>
          <w:sz w:val="22"/>
          <w:szCs w:val="22"/>
        </w:rPr>
        <w:t>reduziert eingesetzte Gebäudetechnik ist einfach in Bedienung und Instandhaltung.</w:t>
      </w:r>
    </w:p>
    <w:p w14:paraId="1CAA4873" w14:textId="77777777" w:rsidR="00B9731A" w:rsidRDefault="00B9731A" w:rsidP="00396343">
      <w:pPr>
        <w:rPr>
          <w:b/>
        </w:rPr>
      </w:pPr>
    </w:p>
    <w:p w14:paraId="6878F9AF" w14:textId="0D2FF905" w:rsidR="00407F7B" w:rsidRPr="009D6B6F" w:rsidRDefault="00B9731A" w:rsidP="00396343">
      <w:pPr>
        <w:rPr>
          <w:b/>
        </w:rPr>
      </w:pPr>
      <w:r>
        <w:rPr>
          <w:b/>
        </w:rPr>
        <w:t xml:space="preserve">10. </w:t>
      </w:r>
      <w:r w:rsidR="00407F7B" w:rsidRPr="009D6B6F">
        <w:rPr>
          <w:b/>
        </w:rPr>
        <w:t xml:space="preserve">Serielles Bauen </w:t>
      </w:r>
    </w:p>
    <w:p w14:paraId="1E9ABC63" w14:textId="77777777" w:rsidR="00D37768" w:rsidRDefault="00802252" w:rsidP="00396343">
      <w:pPr>
        <w:rPr>
          <w:rFonts w:eastAsia="Times New Roman" w:cstheme="minorHAnsi"/>
          <w:sz w:val="22"/>
          <w:szCs w:val="22"/>
          <w:lang w:eastAsia="de-DE"/>
        </w:rPr>
      </w:pPr>
      <w:r>
        <w:rPr>
          <w:sz w:val="22"/>
          <w:szCs w:val="22"/>
        </w:rPr>
        <w:t>Auch serielles und modulares Bauen spart Kosten durch kürzere Planungszeit und wiederholte Verwendung der einmal erarbeiteten Planungsgrundlagen. Es verkürzt die Fertigungszeit durch industrielle</w:t>
      </w:r>
      <w:r w:rsidR="00407F7B">
        <w:rPr>
          <w:sz w:val="22"/>
          <w:szCs w:val="22"/>
        </w:rPr>
        <w:t xml:space="preserve"> Vorfertigung (</w:t>
      </w:r>
      <w:proofErr w:type="spellStart"/>
      <w:r w:rsidR="00407F7B">
        <w:rPr>
          <w:sz w:val="22"/>
          <w:szCs w:val="22"/>
        </w:rPr>
        <w:t>prefab</w:t>
      </w:r>
      <w:proofErr w:type="spellEnd"/>
      <w:r w:rsidR="00407F7B">
        <w:rPr>
          <w:sz w:val="22"/>
          <w:szCs w:val="22"/>
        </w:rPr>
        <w:t>)</w:t>
      </w:r>
      <w:r>
        <w:rPr>
          <w:sz w:val="22"/>
          <w:szCs w:val="22"/>
        </w:rPr>
        <w:t xml:space="preserve">. Vorgefertigte Bauteile werden nach dem Baukastenprinzip auf der Baustelle zusammengesetzt. </w:t>
      </w:r>
      <w:r w:rsidR="00407F7B">
        <w:rPr>
          <w:sz w:val="22"/>
          <w:szCs w:val="22"/>
        </w:rPr>
        <w:t>Sie sind heute g</w:t>
      </w:r>
      <w:r>
        <w:rPr>
          <w:sz w:val="22"/>
          <w:szCs w:val="22"/>
        </w:rPr>
        <w:t xml:space="preserve">estalterisch anspruchsvoll, keine neuen Plattenbauten. </w:t>
      </w:r>
      <w:r>
        <w:rPr>
          <w:rFonts w:eastAsia="Times New Roman" w:cstheme="minorHAnsi"/>
          <w:sz w:val="22"/>
          <w:szCs w:val="22"/>
          <w:lang w:eastAsia="de-DE"/>
        </w:rPr>
        <w:t>D</w:t>
      </w:r>
      <w:r w:rsidRPr="000623C6">
        <w:rPr>
          <w:rFonts w:eastAsia="Times New Roman" w:cstheme="minorHAnsi"/>
          <w:sz w:val="22"/>
          <w:szCs w:val="22"/>
          <w:lang w:eastAsia="de-DE"/>
        </w:rPr>
        <w:t xml:space="preserve">er Bundesverband deutscher Wohnungs- und Immobilienunternehmen e.V. (GdW) </w:t>
      </w:r>
      <w:r>
        <w:rPr>
          <w:rFonts w:eastAsia="Times New Roman" w:cstheme="minorHAnsi"/>
          <w:sz w:val="22"/>
          <w:szCs w:val="22"/>
          <w:lang w:eastAsia="de-DE"/>
        </w:rPr>
        <w:t xml:space="preserve">hat im Mai 2018 im Rahmen des „Bündnisses für bezahlbares Wohnen und Bauen“ </w:t>
      </w:r>
      <w:r w:rsidRPr="000623C6">
        <w:rPr>
          <w:rFonts w:eastAsia="Times New Roman" w:cstheme="minorHAnsi"/>
          <w:sz w:val="22"/>
          <w:szCs w:val="22"/>
          <w:lang w:eastAsia="de-DE"/>
        </w:rPr>
        <w:t>eine Rahmenvereinbarung für Serielle und Modulare Bauweisen mit neun Bietern und Bietergemeinschaften geschlossen</w:t>
      </w:r>
      <w:r w:rsidR="00C866AA">
        <w:rPr>
          <w:rFonts w:eastAsia="Times New Roman" w:cstheme="minorHAnsi"/>
          <w:sz w:val="22"/>
          <w:szCs w:val="22"/>
          <w:lang w:eastAsia="de-DE"/>
        </w:rPr>
        <w:t>,</w:t>
      </w:r>
      <w:r w:rsidRPr="000623C6">
        <w:rPr>
          <w:rFonts w:eastAsia="Times New Roman" w:cstheme="minorHAnsi"/>
          <w:sz w:val="22"/>
          <w:szCs w:val="22"/>
          <w:lang w:eastAsia="de-DE"/>
        </w:rPr>
        <w:t xml:space="preserve"> </w:t>
      </w:r>
      <w:r w:rsidR="00C866AA">
        <w:rPr>
          <w:rFonts w:eastAsia="Times New Roman" w:cstheme="minorHAnsi"/>
          <w:sz w:val="22"/>
          <w:szCs w:val="22"/>
          <w:lang w:eastAsia="de-DE"/>
        </w:rPr>
        <w:t>u</w:t>
      </w:r>
      <w:r>
        <w:rPr>
          <w:rFonts w:eastAsia="Times New Roman" w:cstheme="minorHAnsi"/>
          <w:sz w:val="22"/>
          <w:szCs w:val="22"/>
          <w:lang w:eastAsia="de-DE"/>
        </w:rPr>
        <w:t>nterstützt vom Bundesbauministerium. Ein Ziel neben Kostenersparnis: D</w:t>
      </w:r>
      <w:r w:rsidRPr="000623C6">
        <w:rPr>
          <w:rFonts w:eastAsia="Times New Roman" w:cstheme="minorHAnsi"/>
          <w:sz w:val="22"/>
          <w:szCs w:val="22"/>
          <w:lang w:eastAsia="de-DE"/>
        </w:rPr>
        <w:t xml:space="preserve">ie Steigerung der Energieeffizienz und </w:t>
      </w:r>
    </w:p>
    <w:p w14:paraId="594F6809" w14:textId="7E2CFAB4" w:rsidR="00723546" w:rsidRDefault="00802252" w:rsidP="00396343">
      <w:r w:rsidRPr="000623C6">
        <w:rPr>
          <w:rFonts w:eastAsia="Times New Roman" w:cstheme="minorHAnsi"/>
          <w:sz w:val="22"/>
          <w:szCs w:val="22"/>
          <w:lang w:eastAsia="de-DE"/>
        </w:rPr>
        <w:t>CO</w:t>
      </w:r>
      <w:r w:rsidR="00D37768">
        <w:rPr>
          <w:rFonts w:eastAsia="Times New Roman" w:cstheme="minorHAnsi"/>
          <w:sz w:val="22"/>
          <w:szCs w:val="22"/>
          <w:vertAlign w:val="subscript"/>
          <w:lang w:eastAsia="de-DE"/>
        </w:rPr>
        <w:t>2</w:t>
      </w:r>
      <w:r w:rsidR="00D37768">
        <w:rPr>
          <w:rFonts w:eastAsia="Times New Roman" w:cstheme="minorHAnsi"/>
          <w:sz w:val="22"/>
          <w:szCs w:val="22"/>
          <w:lang w:eastAsia="de-DE"/>
        </w:rPr>
        <w:t xml:space="preserve"> </w:t>
      </w:r>
      <w:r w:rsidRPr="000623C6">
        <w:rPr>
          <w:rFonts w:eastAsia="Times New Roman" w:cstheme="minorHAnsi"/>
          <w:sz w:val="22"/>
          <w:szCs w:val="22"/>
          <w:lang w:eastAsia="de-DE"/>
        </w:rPr>
        <w:t>-Einsparung („klimafreundlicher Neu-</w:t>
      </w:r>
      <w:r w:rsidR="0026758E">
        <w:rPr>
          <w:rFonts w:eastAsia="Times New Roman" w:cstheme="minorHAnsi"/>
          <w:sz w:val="22"/>
          <w:szCs w:val="22"/>
          <w:lang w:eastAsia="de-DE"/>
        </w:rPr>
        <w:t xml:space="preserve"> </w:t>
      </w:r>
      <w:r w:rsidRPr="000623C6">
        <w:rPr>
          <w:rFonts w:eastAsia="Times New Roman" w:cstheme="minorHAnsi"/>
          <w:sz w:val="22"/>
          <w:szCs w:val="22"/>
          <w:lang w:eastAsia="de-DE"/>
        </w:rPr>
        <w:t>und Umbau“</w:t>
      </w:r>
      <w:r>
        <w:rPr>
          <w:rFonts w:eastAsia="Times New Roman" w:cstheme="minorHAnsi"/>
          <w:sz w:val="22"/>
          <w:szCs w:val="22"/>
          <w:lang w:eastAsia="de-DE"/>
        </w:rPr>
        <w:t>), wenn ö</w:t>
      </w:r>
      <w:r w:rsidRPr="0071213D">
        <w:rPr>
          <w:rFonts w:eastAsia="Times New Roman" w:cstheme="minorHAnsi"/>
          <w:sz w:val="22"/>
          <w:szCs w:val="22"/>
          <w:lang w:eastAsia="de-DE"/>
        </w:rPr>
        <w:t>kologische und klimafreundliche Materialien und Bautechniken</w:t>
      </w:r>
      <w:r>
        <w:rPr>
          <w:rFonts w:eastAsia="Times New Roman" w:cstheme="minorHAnsi"/>
          <w:sz w:val="22"/>
          <w:szCs w:val="22"/>
          <w:lang w:eastAsia="de-DE"/>
        </w:rPr>
        <w:t xml:space="preserve"> verwendet werden.</w:t>
      </w:r>
    </w:p>
    <w:p w14:paraId="726D0C57" w14:textId="3BC03F76" w:rsidR="00802252" w:rsidRDefault="00723546" w:rsidP="00396343">
      <w:pPr>
        <w:rPr>
          <w:rFonts w:eastAsia="Times New Roman" w:cstheme="minorHAnsi"/>
          <w:sz w:val="22"/>
          <w:szCs w:val="22"/>
          <w:lang w:eastAsia="de-DE"/>
        </w:rPr>
      </w:pPr>
      <w:r w:rsidRPr="00723546">
        <w:rPr>
          <w:rFonts w:eastAsia="Times New Roman" w:cstheme="minorHAnsi"/>
          <w:sz w:val="22"/>
          <w:szCs w:val="22"/>
          <w:lang w:eastAsia="de-DE"/>
        </w:rPr>
        <w:t>Eine modulare, anpassungsfähige und wartungsarme Bauweise schafft Gebäude von hoher Wertigkeit, die über mehrere Generationen funktionieren und an verschiedene Lebenssituationen angepasst werden können.</w:t>
      </w:r>
    </w:p>
    <w:p w14:paraId="5B1F1E2F" w14:textId="77777777" w:rsidR="00B9731A" w:rsidRDefault="00B9731A" w:rsidP="009E780D">
      <w:pPr>
        <w:pStyle w:val="StandardWeb"/>
        <w:spacing w:before="0" w:beforeAutospacing="0" w:after="0" w:afterAutospacing="0"/>
        <w:rPr>
          <w:rFonts w:ascii="Calibri" w:hAnsi="Calibri" w:cs="Calibri"/>
          <w:b/>
          <w:color w:val="000000"/>
        </w:rPr>
      </w:pPr>
    </w:p>
    <w:p w14:paraId="62E81C81" w14:textId="0677D373" w:rsidR="002545B8" w:rsidRPr="00F7435E" w:rsidRDefault="00B9731A" w:rsidP="009E780D">
      <w:pPr>
        <w:pStyle w:val="StandardWeb"/>
        <w:spacing w:before="0" w:beforeAutospacing="0" w:after="0" w:afterAutospacing="0"/>
        <w:rPr>
          <w:rFonts w:ascii="Calibri" w:hAnsi="Calibri" w:cs="Calibri"/>
          <w:b/>
          <w:color w:val="000000"/>
        </w:rPr>
      </w:pPr>
      <w:r>
        <w:rPr>
          <w:rFonts w:ascii="Calibri" w:hAnsi="Calibri" w:cs="Calibri"/>
          <w:b/>
          <w:color w:val="000000"/>
        </w:rPr>
        <w:t xml:space="preserve">11. </w:t>
      </w:r>
      <w:r w:rsidR="002545B8" w:rsidRPr="00F7435E">
        <w:rPr>
          <w:rFonts w:ascii="Calibri" w:hAnsi="Calibri" w:cs="Calibri"/>
          <w:b/>
          <w:color w:val="000000"/>
        </w:rPr>
        <w:t xml:space="preserve">Wassermanagement </w:t>
      </w:r>
    </w:p>
    <w:p w14:paraId="7D9A6E41" w14:textId="66A5BFF0" w:rsidR="006833FF" w:rsidRPr="00385104" w:rsidRDefault="006833FF" w:rsidP="009E780D">
      <w:pPr>
        <w:pStyle w:val="StandardWeb"/>
        <w:spacing w:before="0" w:beforeAutospacing="0" w:after="0" w:afterAutospacing="0"/>
        <w:rPr>
          <w:rFonts w:asciiTheme="minorHAnsi" w:hAnsiTheme="minorHAnsi" w:cstheme="minorHAnsi"/>
          <w:color w:val="000000"/>
          <w:sz w:val="22"/>
          <w:szCs w:val="22"/>
        </w:rPr>
      </w:pPr>
      <w:r w:rsidRPr="006833FF">
        <w:rPr>
          <w:rFonts w:ascii="Calibri" w:hAnsi="Calibri" w:cs="Calibri"/>
          <w:color w:val="000000"/>
          <w:sz w:val="22"/>
          <w:szCs w:val="22"/>
        </w:rPr>
        <w:t xml:space="preserve">Mit Trinkwasser </w:t>
      </w:r>
      <w:r w:rsidR="008B1F59">
        <w:rPr>
          <w:rFonts w:ascii="Calibri" w:hAnsi="Calibri" w:cs="Calibri"/>
          <w:color w:val="000000"/>
          <w:sz w:val="22"/>
          <w:szCs w:val="22"/>
        </w:rPr>
        <w:t>muss</w:t>
      </w:r>
      <w:r w:rsidR="008B1F59" w:rsidRPr="006833FF">
        <w:rPr>
          <w:rFonts w:ascii="Calibri" w:hAnsi="Calibri" w:cs="Calibri"/>
          <w:color w:val="000000"/>
          <w:sz w:val="22"/>
          <w:szCs w:val="22"/>
        </w:rPr>
        <w:t xml:space="preserve"> </w:t>
      </w:r>
      <w:r w:rsidRPr="006833FF">
        <w:rPr>
          <w:rFonts w:ascii="Calibri" w:hAnsi="Calibri" w:cs="Calibri"/>
          <w:color w:val="000000"/>
          <w:sz w:val="22"/>
          <w:szCs w:val="22"/>
        </w:rPr>
        <w:t>verantwortungsvoll und sparsam umgegangen</w:t>
      </w:r>
      <w:r w:rsidR="008B1F59">
        <w:rPr>
          <w:rFonts w:ascii="Calibri" w:hAnsi="Calibri" w:cs="Calibri"/>
          <w:color w:val="000000"/>
          <w:sz w:val="22"/>
          <w:szCs w:val="22"/>
        </w:rPr>
        <w:t xml:space="preserve"> werden</w:t>
      </w:r>
      <w:r w:rsidR="009E79DD">
        <w:rPr>
          <w:rFonts w:ascii="Calibri" w:hAnsi="Calibri" w:cs="Calibri"/>
          <w:color w:val="000000"/>
          <w:sz w:val="22"/>
          <w:szCs w:val="22"/>
        </w:rPr>
        <w:t xml:space="preserve">. Die </w:t>
      </w:r>
      <w:r w:rsidR="009E79DD" w:rsidRPr="009E79DD">
        <w:rPr>
          <w:rFonts w:ascii="Calibri" w:hAnsi="Calibri" w:cs="Calibri"/>
          <w:color w:val="000000"/>
          <w:sz w:val="22"/>
          <w:szCs w:val="22"/>
        </w:rPr>
        <w:t>Ressource</w:t>
      </w:r>
      <w:r w:rsidR="009E79DD">
        <w:rPr>
          <w:rFonts w:ascii="Calibri" w:hAnsi="Calibri" w:cs="Calibri"/>
          <w:color w:val="000000"/>
          <w:sz w:val="22"/>
          <w:szCs w:val="22"/>
        </w:rPr>
        <w:t xml:space="preserve"> Grundwasser </w:t>
      </w:r>
      <w:r w:rsidR="00451E6B">
        <w:rPr>
          <w:rFonts w:ascii="Calibri" w:hAnsi="Calibri" w:cs="Calibri"/>
          <w:color w:val="000000"/>
          <w:sz w:val="22"/>
          <w:szCs w:val="22"/>
        </w:rPr>
        <w:t>darf nur nachhaltig angezapft werden.</w:t>
      </w:r>
      <w:r w:rsidRPr="006833FF">
        <w:rPr>
          <w:rFonts w:ascii="Calibri" w:hAnsi="Calibri" w:cs="Calibri"/>
          <w:color w:val="000000"/>
          <w:sz w:val="22"/>
          <w:szCs w:val="22"/>
        </w:rPr>
        <w:t xml:space="preserve"> </w:t>
      </w:r>
      <w:r w:rsidR="00385104">
        <w:rPr>
          <w:rFonts w:asciiTheme="minorHAnsi" w:hAnsiTheme="minorHAnsi" w:cstheme="minorHAnsi"/>
          <w:color w:val="000000"/>
          <w:sz w:val="22"/>
          <w:szCs w:val="22"/>
        </w:rPr>
        <w:t xml:space="preserve">Versickerungsflächen für Niederschlagswasser auf einem Grundstück sowie Regenwassernutzungsanlagen </w:t>
      </w:r>
      <w:r w:rsidR="0026758E">
        <w:rPr>
          <w:rFonts w:asciiTheme="minorHAnsi" w:hAnsiTheme="minorHAnsi" w:cstheme="minorHAnsi"/>
          <w:color w:val="000000"/>
          <w:sz w:val="22"/>
          <w:szCs w:val="22"/>
        </w:rPr>
        <w:t xml:space="preserve">sollen </w:t>
      </w:r>
      <w:r w:rsidR="00385104">
        <w:rPr>
          <w:rFonts w:asciiTheme="minorHAnsi" w:hAnsiTheme="minorHAnsi" w:cstheme="minorHAnsi"/>
          <w:color w:val="000000"/>
          <w:sz w:val="22"/>
          <w:szCs w:val="22"/>
        </w:rPr>
        <w:t>verbindlich festgeschrieben</w:t>
      </w:r>
      <w:r w:rsidR="0026758E">
        <w:rPr>
          <w:rFonts w:asciiTheme="minorHAnsi" w:hAnsiTheme="minorHAnsi" w:cstheme="minorHAnsi"/>
          <w:color w:val="000000"/>
          <w:sz w:val="22"/>
          <w:szCs w:val="22"/>
        </w:rPr>
        <w:t xml:space="preserve"> werden</w:t>
      </w:r>
      <w:r w:rsidR="00385104">
        <w:rPr>
          <w:rFonts w:asciiTheme="minorHAnsi" w:hAnsiTheme="minorHAnsi" w:cstheme="minorHAnsi"/>
          <w:color w:val="000000"/>
          <w:sz w:val="22"/>
          <w:szCs w:val="22"/>
        </w:rPr>
        <w:t xml:space="preserve">. </w:t>
      </w:r>
      <w:r w:rsidR="00EF737E">
        <w:rPr>
          <w:rFonts w:ascii="Calibri" w:hAnsi="Calibri" w:cs="Calibri"/>
          <w:color w:val="000000"/>
          <w:sz w:val="22"/>
          <w:szCs w:val="22"/>
        </w:rPr>
        <w:t>Regen</w:t>
      </w:r>
      <w:r w:rsidR="00394D17">
        <w:rPr>
          <w:rFonts w:ascii="Calibri" w:hAnsi="Calibri" w:cs="Calibri"/>
          <w:color w:val="000000"/>
          <w:sz w:val="22"/>
          <w:szCs w:val="22"/>
        </w:rPr>
        <w:t xml:space="preserve">wasser </w:t>
      </w:r>
      <w:r w:rsidR="00EF737E">
        <w:rPr>
          <w:rFonts w:ascii="Calibri" w:hAnsi="Calibri" w:cs="Calibri"/>
          <w:color w:val="000000"/>
          <w:sz w:val="22"/>
          <w:szCs w:val="22"/>
        </w:rPr>
        <w:t xml:space="preserve">wird </w:t>
      </w:r>
      <w:r w:rsidR="00C2275D">
        <w:rPr>
          <w:rFonts w:ascii="Calibri" w:hAnsi="Calibri" w:cs="Calibri"/>
          <w:color w:val="000000"/>
          <w:sz w:val="22"/>
          <w:szCs w:val="22"/>
        </w:rPr>
        <w:t xml:space="preserve">etwa zur Toilettenspülung und Gartenbewässerung </w:t>
      </w:r>
      <w:r w:rsidR="00516ECA">
        <w:rPr>
          <w:rFonts w:ascii="Calibri" w:hAnsi="Calibri" w:cs="Calibri"/>
          <w:color w:val="000000"/>
          <w:sz w:val="22"/>
          <w:szCs w:val="22"/>
        </w:rPr>
        <w:t>genutzt</w:t>
      </w:r>
      <w:r w:rsidR="00394D17">
        <w:rPr>
          <w:rFonts w:ascii="Calibri" w:hAnsi="Calibri" w:cs="Calibri"/>
          <w:color w:val="000000"/>
          <w:sz w:val="22"/>
          <w:szCs w:val="22"/>
        </w:rPr>
        <w:t>, ebenso</w:t>
      </w:r>
      <w:r w:rsidR="003F1102">
        <w:rPr>
          <w:rFonts w:ascii="Calibri" w:hAnsi="Calibri" w:cs="Calibri"/>
          <w:color w:val="000000"/>
          <w:sz w:val="22"/>
          <w:szCs w:val="22"/>
        </w:rPr>
        <w:t xml:space="preserve">, wenn entsprechend aufbereitet, </w:t>
      </w:r>
      <w:r w:rsidR="00394D17">
        <w:rPr>
          <w:rFonts w:ascii="Calibri" w:hAnsi="Calibri" w:cs="Calibri"/>
          <w:color w:val="000000"/>
          <w:sz w:val="22"/>
          <w:szCs w:val="22"/>
        </w:rPr>
        <w:t>Grauwasser (</w:t>
      </w:r>
      <w:r w:rsidR="003F1102" w:rsidRPr="003F1102">
        <w:rPr>
          <w:rFonts w:ascii="Calibri" w:hAnsi="Calibri" w:cs="Calibri"/>
          <w:color w:val="000000"/>
          <w:sz w:val="22"/>
          <w:szCs w:val="22"/>
        </w:rPr>
        <w:t>fäkalienfreies, gering verschmutztes Abwasser aus Bädern</w:t>
      </w:r>
      <w:r w:rsidR="003F1102">
        <w:rPr>
          <w:rFonts w:ascii="Calibri" w:hAnsi="Calibri" w:cs="Calibri"/>
          <w:color w:val="000000"/>
          <w:sz w:val="22"/>
          <w:szCs w:val="22"/>
        </w:rPr>
        <w:t xml:space="preserve"> </w:t>
      </w:r>
      <w:r w:rsidR="003F1102" w:rsidRPr="003F1102">
        <w:rPr>
          <w:rFonts w:ascii="Calibri" w:hAnsi="Calibri" w:cs="Calibri"/>
          <w:color w:val="000000"/>
          <w:sz w:val="22"/>
          <w:szCs w:val="22"/>
        </w:rPr>
        <w:t>oder Waschmaschinen, das durch Aufbereitung einer Zweitnutzung als Brauchwasser dienen kann</w:t>
      </w:r>
      <w:r w:rsidR="003F1102">
        <w:rPr>
          <w:rFonts w:ascii="Calibri" w:hAnsi="Calibri" w:cs="Calibri"/>
          <w:color w:val="000000"/>
          <w:sz w:val="22"/>
          <w:szCs w:val="22"/>
        </w:rPr>
        <w:t>)</w:t>
      </w:r>
      <w:r w:rsidR="003F1102" w:rsidRPr="003F1102">
        <w:rPr>
          <w:rFonts w:ascii="Calibri" w:hAnsi="Calibri" w:cs="Calibri"/>
          <w:color w:val="000000"/>
          <w:sz w:val="22"/>
          <w:szCs w:val="22"/>
        </w:rPr>
        <w:t>.</w:t>
      </w:r>
      <w:r w:rsidR="00C2275D">
        <w:rPr>
          <w:rFonts w:ascii="Calibri" w:hAnsi="Calibri" w:cs="Calibri"/>
          <w:color w:val="000000"/>
          <w:sz w:val="22"/>
          <w:szCs w:val="22"/>
        </w:rPr>
        <w:t xml:space="preserve"> </w:t>
      </w:r>
    </w:p>
    <w:p w14:paraId="4DE44D03" w14:textId="77777777" w:rsidR="00B9731A" w:rsidRDefault="00B9731A" w:rsidP="009E780D">
      <w:pPr>
        <w:pStyle w:val="StandardWeb"/>
        <w:spacing w:before="0" w:beforeAutospacing="0" w:after="0" w:afterAutospacing="0"/>
        <w:rPr>
          <w:rFonts w:asciiTheme="minorHAnsi" w:hAnsiTheme="minorHAnsi" w:cstheme="minorHAnsi"/>
          <w:b/>
        </w:rPr>
      </w:pPr>
    </w:p>
    <w:p w14:paraId="07129DBE" w14:textId="7EBF8577" w:rsidR="002545B8" w:rsidRPr="00F7435E" w:rsidRDefault="00B9731A" w:rsidP="009E780D">
      <w:pPr>
        <w:pStyle w:val="StandardWeb"/>
        <w:spacing w:before="0" w:beforeAutospacing="0" w:after="0" w:afterAutospacing="0"/>
        <w:rPr>
          <w:rFonts w:asciiTheme="minorHAnsi" w:hAnsiTheme="minorHAnsi" w:cstheme="minorHAnsi"/>
          <w:b/>
        </w:rPr>
      </w:pPr>
      <w:r>
        <w:rPr>
          <w:rFonts w:asciiTheme="minorHAnsi" w:hAnsiTheme="minorHAnsi" w:cstheme="minorHAnsi"/>
          <w:b/>
        </w:rPr>
        <w:t xml:space="preserve">12. </w:t>
      </w:r>
      <w:r w:rsidR="002545B8" w:rsidRPr="00F7435E">
        <w:rPr>
          <w:rFonts w:asciiTheme="minorHAnsi" w:hAnsiTheme="minorHAnsi" w:cstheme="minorHAnsi"/>
          <w:b/>
        </w:rPr>
        <w:t>Dach- und Fassadenbegrünung</w:t>
      </w:r>
    </w:p>
    <w:p w14:paraId="0698C4DA" w14:textId="7FC1415C" w:rsidR="00A45FD1" w:rsidRDefault="0023701E" w:rsidP="009E780D">
      <w:pPr>
        <w:pStyle w:val="Standard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Neubauten </w:t>
      </w:r>
      <w:r w:rsidR="00A64835">
        <w:rPr>
          <w:rFonts w:ascii="Calibri" w:hAnsi="Calibri" w:cs="Calibri"/>
          <w:color w:val="000000"/>
          <w:sz w:val="22"/>
          <w:szCs w:val="22"/>
        </w:rPr>
        <w:t xml:space="preserve">sollen </w:t>
      </w:r>
      <w:r w:rsidR="00AC2C07">
        <w:rPr>
          <w:rFonts w:ascii="Calibri" w:hAnsi="Calibri" w:cs="Calibri"/>
          <w:color w:val="000000"/>
          <w:sz w:val="22"/>
          <w:szCs w:val="22"/>
        </w:rPr>
        <w:t>eine extensive Dach- und/oder Fassadenbegrünung</w:t>
      </w:r>
      <w:r w:rsidR="00A64835" w:rsidRPr="00A64835">
        <w:rPr>
          <w:rFonts w:ascii="Calibri" w:hAnsi="Calibri" w:cs="Calibri"/>
          <w:color w:val="000000"/>
          <w:sz w:val="22"/>
          <w:szCs w:val="22"/>
        </w:rPr>
        <w:t xml:space="preserve"> </w:t>
      </w:r>
      <w:r w:rsidR="00A64835">
        <w:rPr>
          <w:rFonts w:ascii="Calibri" w:hAnsi="Calibri" w:cs="Calibri"/>
          <w:color w:val="000000"/>
          <w:sz w:val="22"/>
          <w:szCs w:val="22"/>
        </w:rPr>
        <w:t>erhalten</w:t>
      </w:r>
      <w:r w:rsidR="00AC2C07">
        <w:rPr>
          <w:rFonts w:ascii="Calibri" w:hAnsi="Calibri" w:cs="Calibri"/>
          <w:color w:val="000000"/>
          <w:sz w:val="22"/>
          <w:szCs w:val="22"/>
        </w:rPr>
        <w:t xml:space="preserve">. </w:t>
      </w:r>
      <w:r w:rsidR="00244A8C">
        <w:rPr>
          <w:rFonts w:ascii="Calibri" w:hAnsi="Calibri" w:cs="Calibri"/>
          <w:color w:val="000000"/>
          <w:sz w:val="22"/>
          <w:szCs w:val="22"/>
        </w:rPr>
        <w:t>Gründächer halten Regenwasser zurück und erhöhen die Verdunstung. Dadurch werden Abfluss-Spitzen bei Starkregen reduziert und zeitlich verzögert</w:t>
      </w:r>
      <w:r w:rsidR="00E61BF5">
        <w:rPr>
          <w:rFonts w:ascii="Calibri" w:hAnsi="Calibri" w:cs="Calibri"/>
          <w:color w:val="000000"/>
          <w:sz w:val="22"/>
          <w:szCs w:val="22"/>
        </w:rPr>
        <w:t xml:space="preserve">, </w:t>
      </w:r>
      <w:r w:rsidR="00040404">
        <w:rPr>
          <w:rFonts w:ascii="Calibri" w:hAnsi="Calibri" w:cs="Calibri"/>
          <w:color w:val="000000"/>
          <w:sz w:val="22"/>
          <w:szCs w:val="22"/>
        </w:rPr>
        <w:t xml:space="preserve">das Risiko von innerstädtischen Überschwemmungen </w:t>
      </w:r>
      <w:r w:rsidR="00407F7B">
        <w:rPr>
          <w:rFonts w:ascii="Calibri" w:hAnsi="Calibri" w:cs="Calibri"/>
          <w:color w:val="000000"/>
          <w:sz w:val="22"/>
          <w:szCs w:val="22"/>
        </w:rPr>
        <w:t xml:space="preserve">wird </w:t>
      </w:r>
      <w:r w:rsidR="00040404">
        <w:rPr>
          <w:rFonts w:ascii="Calibri" w:hAnsi="Calibri" w:cs="Calibri"/>
          <w:color w:val="000000"/>
          <w:sz w:val="22"/>
          <w:szCs w:val="22"/>
        </w:rPr>
        <w:t xml:space="preserve">verringert. </w:t>
      </w:r>
      <w:r w:rsidR="00244A8C">
        <w:rPr>
          <w:rFonts w:ascii="Calibri" w:hAnsi="Calibri" w:cs="Calibri"/>
          <w:color w:val="000000"/>
          <w:sz w:val="22"/>
          <w:szCs w:val="22"/>
        </w:rPr>
        <w:t xml:space="preserve">Durch ihre thermischen Eigenschaften tragen Gründächer zur Einsparung von Energie für Heizung und Kühlung bei. Weiterhin wird durch sie Lärm reduziert und Schadstoffe </w:t>
      </w:r>
      <w:r w:rsidR="00451E6B">
        <w:rPr>
          <w:rFonts w:ascii="Calibri" w:hAnsi="Calibri" w:cs="Calibri"/>
          <w:color w:val="000000"/>
          <w:sz w:val="22"/>
          <w:szCs w:val="22"/>
        </w:rPr>
        <w:t xml:space="preserve">werden </w:t>
      </w:r>
      <w:r w:rsidR="00244A8C">
        <w:rPr>
          <w:rFonts w:ascii="Calibri" w:hAnsi="Calibri" w:cs="Calibri"/>
          <w:color w:val="000000"/>
          <w:sz w:val="22"/>
          <w:szCs w:val="22"/>
        </w:rPr>
        <w:t xml:space="preserve">aus der Luft gefiltert. Vor allem aber erschließen Gründächer </w:t>
      </w:r>
      <w:r>
        <w:rPr>
          <w:rFonts w:ascii="Calibri" w:hAnsi="Calibri" w:cs="Calibri"/>
          <w:color w:val="000000"/>
          <w:sz w:val="22"/>
          <w:szCs w:val="22"/>
        </w:rPr>
        <w:t xml:space="preserve">neue </w:t>
      </w:r>
      <w:r w:rsidR="00244A8C">
        <w:rPr>
          <w:rFonts w:ascii="Calibri" w:hAnsi="Calibri" w:cs="Calibri"/>
          <w:color w:val="000000"/>
          <w:sz w:val="22"/>
          <w:szCs w:val="22"/>
        </w:rPr>
        <w:t>Freiräume</w:t>
      </w:r>
      <w:r w:rsidR="00E61BF5">
        <w:rPr>
          <w:rFonts w:ascii="Calibri" w:hAnsi="Calibri" w:cs="Calibri"/>
          <w:color w:val="000000"/>
          <w:sz w:val="22"/>
          <w:szCs w:val="22"/>
        </w:rPr>
        <w:t xml:space="preserve"> und erhöhen die Biodiversität.</w:t>
      </w:r>
    </w:p>
    <w:p w14:paraId="124C5748" w14:textId="77777777" w:rsidR="00B9731A" w:rsidRDefault="00B9731A" w:rsidP="009E780D">
      <w:pPr>
        <w:pStyle w:val="StandardWeb"/>
        <w:spacing w:before="0" w:beforeAutospacing="0" w:after="0" w:afterAutospacing="0"/>
        <w:rPr>
          <w:rFonts w:ascii="Calibri" w:hAnsi="Calibri" w:cs="Calibri"/>
          <w:b/>
          <w:color w:val="000000"/>
        </w:rPr>
      </w:pPr>
    </w:p>
    <w:p w14:paraId="6BE7C360" w14:textId="38C971AC" w:rsidR="002545B8" w:rsidRPr="00F7435E" w:rsidRDefault="00B9731A" w:rsidP="009E780D">
      <w:pPr>
        <w:pStyle w:val="StandardWeb"/>
        <w:spacing w:before="0" w:beforeAutospacing="0" w:after="0" w:afterAutospacing="0"/>
        <w:rPr>
          <w:rFonts w:ascii="Calibri" w:hAnsi="Calibri" w:cs="Calibri"/>
          <w:b/>
          <w:color w:val="000000"/>
        </w:rPr>
      </w:pPr>
      <w:r>
        <w:rPr>
          <w:rFonts w:ascii="Calibri" w:hAnsi="Calibri" w:cs="Calibri"/>
          <w:b/>
          <w:color w:val="000000"/>
        </w:rPr>
        <w:t xml:space="preserve">13. </w:t>
      </w:r>
      <w:r w:rsidR="002545B8" w:rsidRPr="00F7435E">
        <w:rPr>
          <w:rFonts w:ascii="Calibri" w:hAnsi="Calibri" w:cs="Calibri"/>
          <w:b/>
          <w:color w:val="000000"/>
        </w:rPr>
        <w:t xml:space="preserve">Verpflichtender </w:t>
      </w:r>
      <w:proofErr w:type="spellStart"/>
      <w:r w:rsidR="002545B8" w:rsidRPr="00F7435E">
        <w:rPr>
          <w:rFonts w:ascii="Calibri" w:hAnsi="Calibri" w:cs="Calibri"/>
          <w:b/>
          <w:color w:val="000000"/>
        </w:rPr>
        <w:t>Grünplan</w:t>
      </w:r>
      <w:proofErr w:type="spellEnd"/>
      <w:r w:rsidR="002545B8" w:rsidRPr="00F7435E">
        <w:rPr>
          <w:rFonts w:ascii="Calibri" w:hAnsi="Calibri" w:cs="Calibri"/>
          <w:b/>
          <w:color w:val="000000"/>
        </w:rPr>
        <w:t xml:space="preserve"> – doppelte Innenentwicklung</w:t>
      </w:r>
    </w:p>
    <w:p w14:paraId="5251094B" w14:textId="5869DE4A" w:rsidR="006833FF" w:rsidRDefault="006833FF" w:rsidP="009E780D">
      <w:pPr>
        <w:pStyle w:val="StandardWeb"/>
        <w:spacing w:before="0" w:beforeAutospacing="0" w:after="0" w:afterAutospacing="0"/>
        <w:rPr>
          <w:rFonts w:ascii="Calibri" w:hAnsi="Calibri" w:cs="Calibri"/>
          <w:color w:val="000000"/>
          <w:sz w:val="22"/>
          <w:szCs w:val="22"/>
        </w:rPr>
      </w:pPr>
      <w:r w:rsidRPr="006833FF">
        <w:rPr>
          <w:rFonts w:ascii="Calibri" w:hAnsi="Calibri" w:cs="Calibri"/>
          <w:color w:val="000000"/>
          <w:sz w:val="22"/>
          <w:szCs w:val="22"/>
        </w:rPr>
        <w:t>Zum Erhalt der Biodiversität</w:t>
      </w:r>
      <w:r w:rsidR="004830F9">
        <w:rPr>
          <w:rFonts w:ascii="Calibri" w:hAnsi="Calibri" w:cs="Calibri"/>
          <w:color w:val="000000"/>
          <w:sz w:val="22"/>
          <w:szCs w:val="22"/>
        </w:rPr>
        <w:t xml:space="preserve">, </w:t>
      </w:r>
      <w:r w:rsidRPr="006833FF">
        <w:rPr>
          <w:rFonts w:ascii="Calibri" w:hAnsi="Calibri" w:cs="Calibri"/>
          <w:color w:val="000000"/>
          <w:sz w:val="22"/>
          <w:szCs w:val="22"/>
        </w:rPr>
        <w:t xml:space="preserve">zur Erholung </w:t>
      </w:r>
      <w:r w:rsidR="004830F9">
        <w:rPr>
          <w:rFonts w:ascii="Calibri" w:hAnsi="Calibri" w:cs="Calibri"/>
          <w:color w:val="000000"/>
          <w:sz w:val="22"/>
          <w:szCs w:val="22"/>
        </w:rPr>
        <w:t xml:space="preserve">und zur Sicherung sozialer Begegnungsstätten </w:t>
      </w:r>
      <w:r w:rsidR="00FE13D6">
        <w:rPr>
          <w:rFonts w:ascii="Calibri" w:hAnsi="Calibri" w:cs="Calibri"/>
          <w:color w:val="000000"/>
          <w:sz w:val="22"/>
          <w:szCs w:val="22"/>
        </w:rPr>
        <w:t>soll</w:t>
      </w:r>
      <w:r w:rsidR="00FE13D6" w:rsidRPr="006833FF">
        <w:rPr>
          <w:rFonts w:ascii="Calibri" w:hAnsi="Calibri" w:cs="Calibri"/>
          <w:color w:val="000000"/>
          <w:sz w:val="22"/>
          <w:szCs w:val="22"/>
        </w:rPr>
        <w:t xml:space="preserve"> </w:t>
      </w:r>
      <w:r w:rsidRPr="006833FF">
        <w:rPr>
          <w:rFonts w:ascii="Calibri" w:hAnsi="Calibri" w:cs="Calibri"/>
          <w:color w:val="000000"/>
          <w:sz w:val="22"/>
          <w:szCs w:val="22"/>
        </w:rPr>
        <w:t xml:space="preserve">zu jedem neuen Bebauungsplan ein umfassender </w:t>
      </w:r>
      <w:proofErr w:type="spellStart"/>
      <w:r w:rsidRPr="006833FF">
        <w:rPr>
          <w:rFonts w:ascii="Calibri" w:hAnsi="Calibri" w:cs="Calibri"/>
          <w:color w:val="000000"/>
          <w:sz w:val="22"/>
          <w:szCs w:val="22"/>
        </w:rPr>
        <w:t>Grünplan</w:t>
      </w:r>
      <w:proofErr w:type="spellEnd"/>
      <w:r w:rsidRPr="006833FF">
        <w:rPr>
          <w:rFonts w:ascii="Calibri" w:hAnsi="Calibri" w:cs="Calibri"/>
          <w:color w:val="000000"/>
          <w:sz w:val="22"/>
          <w:szCs w:val="22"/>
        </w:rPr>
        <w:t xml:space="preserve"> erarbeitet</w:t>
      </w:r>
      <w:r w:rsidR="00FE13D6">
        <w:rPr>
          <w:rFonts w:ascii="Calibri" w:hAnsi="Calibri" w:cs="Calibri"/>
          <w:color w:val="000000"/>
          <w:sz w:val="22"/>
          <w:szCs w:val="22"/>
        </w:rPr>
        <w:t xml:space="preserve"> werden</w:t>
      </w:r>
      <w:r w:rsidR="0075767A">
        <w:rPr>
          <w:rFonts w:ascii="Calibri" w:hAnsi="Calibri" w:cs="Calibri"/>
          <w:color w:val="000000"/>
          <w:sz w:val="22"/>
          <w:szCs w:val="22"/>
        </w:rPr>
        <w:t>. D.h. im Sinne einer</w:t>
      </w:r>
      <w:r w:rsidRPr="006833FF">
        <w:rPr>
          <w:rFonts w:ascii="Calibri" w:hAnsi="Calibri" w:cs="Calibri"/>
          <w:color w:val="000000"/>
          <w:sz w:val="22"/>
          <w:szCs w:val="22"/>
        </w:rPr>
        <w:t xml:space="preserve"> doppelte</w:t>
      </w:r>
      <w:r w:rsidR="0075767A">
        <w:rPr>
          <w:rFonts w:ascii="Calibri" w:hAnsi="Calibri" w:cs="Calibri"/>
          <w:color w:val="000000"/>
          <w:sz w:val="22"/>
          <w:szCs w:val="22"/>
        </w:rPr>
        <w:t>n</w:t>
      </w:r>
      <w:r w:rsidRPr="006833FF">
        <w:rPr>
          <w:rFonts w:ascii="Calibri" w:hAnsi="Calibri" w:cs="Calibri"/>
          <w:color w:val="000000"/>
          <w:sz w:val="22"/>
          <w:szCs w:val="22"/>
        </w:rPr>
        <w:t xml:space="preserve"> Innenentwicklung</w:t>
      </w:r>
      <w:r w:rsidR="0075767A" w:rsidRPr="0075767A">
        <w:t xml:space="preserve"> </w:t>
      </w:r>
      <w:r w:rsidR="0075767A" w:rsidRPr="003E0AF5">
        <w:rPr>
          <w:rFonts w:asciiTheme="minorHAnsi" w:hAnsiTheme="minorHAnsi" w:cstheme="minorHAnsi"/>
          <w:sz w:val="22"/>
          <w:szCs w:val="22"/>
        </w:rPr>
        <w:t>sollen</w:t>
      </w:r>
      <w:r w:rsidR="0075767A">
        <w:t xml:space="preserve"> </w:t>
      </w:r>
      <w:r w:rsidR="0075767A" w:rsidRPr="0075767A">
        <w:rPr>
          <w:rFonts w:ascii="Calibri" w:hAnsi="Calibri" w:cs="Calibri"/>
          <w:color w:val="000000"/>
          <w:sz w:val="22"/>
          <w:szCs w:val="22"/>
        </w:rPr>
        <w:t>Flächenreserven im Siedlungsbestand nicht nur baulich, sondern auch mit Blick auf urbanes Grün entwickel</w:t>
      </w:r>
      <w:r w:rsidR="0075767A">
        <w:rPr>
          <w:rFonts w:ascii="Calibri" w:hAnsi="Calibri" w:cs="Calibri"/>
          <w:color w:val="000000"/>
          <w:sz w:val="22"/>
          <w:szCs w:val="22"/>
        </w:rPr>
        <w:t>t werden</w:t>
      </w:r>
      <w:r w:rsidRPr="006833FF">
        <w:rPr>
          <w:rFonts w:ascii="Calibri" w:hAnsi="Calibri" w:cs="Calibri"/>
          <w:color w:val="000000"/>
          <w:sz w:val="22"/>
          <w:szCs w:val="22"/>
        </w:rPr>
        <w:t xml:space="preserve">. </w:t>
      </w:r>
      <w:r w:rsidR="004830F9">
        <w:rPr>
          <w:rFonts w:ascii="Calibri" w:hAnsi="Calibri" w:cs="Calibri"/>
          <w:color w:val="000000"/>
          <w:sz w:val="22"/>
          <w:szCs w:val="22"/>
        </w:rPr>
        <w:t>Grüne Freiräume sind wichtige Oasen in einer lebenswerten Stadt</w:t>
      </w:r>
      <w:r w:rsidR="00106921">
        <w:rPr>
          <w:rFonts w:ascii="Calibri" w:hAnsi="Calibri" w:cs="Calibri"/>
          <w:color w:val="000000"/>
          <w:sz w:val="22"/>
          <w:szCs w:val="22"/>
        </w:rPr>
        <w:t xml:space="preserve">, </w:t>
      </w:r>
      <w:r w:rsidR="003C4E50">
        <w:rPr>
          <w:rFonts w:ascii="Calibri" w:hAnsi="Calibri" w:cs="Calibri"/>
          <w:color w:val="000000"/>
          <w:sz w:val="22"/>
          <w:szCs w:val="22"/>
        </w:rPr>
        <w:t xml:space="preserve">sie </w:t>
      </w:r>
      <w:r w:rsidR="00106921">
        <w:rPr>
          <w:rFonts w:ascii="Calibri" w:hAnsi="Calibri" w:cs="Calibri"/>
          <w:color w:val="000000"/>
          <w:sz w:val="22"/>
          <w:szCs w:val="22"/>
        </w:rPr>
        <w:t>mildern die Folgen des Klimawandels</w:t>
      </w:r>
      <w:r w:rsidR="00C66D7E">
        <w:rPr>
          <w:rFonts w:ascii="Calibri" w:hAnsi="Calibri" w:cs="Calibri"/>
          <w:color w:val="000000"/>
          <w:sz w:val="22"/>
          <w:szCs w:val="22"/>
        </w:rPr>
        <w:t xml:space="preserve"> und schützen vor schädlichen Umwelteinwirkungen</w:t>
      </w:r>
      <w:r w:rsidR="00DE30D3">
        <w:rPr>
          <w:rFonts w:ascii="Calibri" w:hAnsi="Calibri" w:cs="Calibri"/>
          <w:color w:val="000000"/>
          <w:sz w:val="22"/>
          <w:szCs w:val="22"/>
        </w:rPr>
        <w:t xml:space="preserve"> im Sinne des BImSchG</w:t>
      </w:r>
      <w:r w:rsidR="00451E6B">
        <w:rPr>
          <w:rFonts w:ascii="Calibri" w:hAnsi="Calibri" w:cs="Calibri"/>
          <w:color w:val="000000"/>
          <w:sz w:val="22"/>
          <w:szCs w:val="22"/>
        </w:rPr>
        <w:t xml:space="preserve"> (</w:t>
      </w:r>
      <w:r w:rsidR="00451E6B" w:rsidRPr="00451E6B">
        <w:rPr>
          <w:rFonts w:ascii="Calibri" w:hAnsi="Calibri" w:cs="Calibri"/>
          <w:color w:val="000000"/>
          <w:sz w:val="22"/>
          <w:szCs w:val="22"/>
        </w:rPr>
        <w:t>Bundes-Immissionsschutzgesetz</w:t>
      </w:r>
      <w:r w:rsidR="00451E6B">
        <w:rPr>
          <w:rFonts w:ascii="Calibri" w:hAnsi="Calibri" w:cs="Calibri"/>
          <w:color w:val="000000"/>
          <w:sz w:val="22"/>
          <w:szCs w:val="22"/>
        </w:rPr>
        <w:t>)</w:t>
      </w:r>
      <w:r w:rsidR="004830F9">
        <w:rPr>
          <w:rFonts w:ascii="Calibri" w:hAnsi="Calibri" w:cs="Calibri"/>
          <w:color w:val="000000"/>
          <w:sz w:val="22"/>
          <w:szCs w:val="22"/>
        </w:rPr>
        <w:t xml:space="preserve">. </w:t>
      </w:r>
      <w:r w:rsidR="0050358B">
        <w:rPr>
          <w:rFonts w:ascii="Calibri" w:hAnsi="Calibri" w:cs="Calibri"/>
          <w:color w:val="000000"/>
          <w:sz w:val="22"/>
          <w:szCs w:val="22"/>
        </w:rPr>
        <w:t xml:space="preserve">Kurzum: Grünflächen sind systemrelevant. </w:t>
      </w:r>
      <w:r w:rsidR="002E3E49">
        <w:rPr>
          <w:rFonts w:ascii="Calibri" w:hAnsi="Calibri" w:cs="Calibri"/>
          <w:color w:val="000000"/>
          <w:sz w:val="22"/>
          <w:szCs w:val="22"/>
        </w:rPr>
        <w:t xml:space="preserve">Durch </w:t>
      </w:r>
      <w:r w:rsidR="00C66D7E">
        <w:rPr>
          <w:rFonts w:ascii="Calibri" w:hAnsi="Calibri" w:cs="Calibri"/>
          <w:color w:val="000000"/>
          <w:sz w:val="22"/>
          <w:szCs w:val="22"/>
        </w:rPr>
        <w:t>Pflanzgebote</w:t>
      </w:r>
      <w:r w:rsidR="002E3E49">
        <w:rPr>
          <w:rFonts w:ascii="Calibri" w:hAnsi="Calibri" w:cs="Calibri"/>
          <w:color w:val="000000"/>
          <w:sz w:val="22"/>
          <w:szCs w:val="22"/>
        </w:rPr>
        <w:t xml:space="preserve"> </w:t>
      </w:r>
      <w:r w:rsidR="002F23F3">
        <w:rPr>
          <w:rFonts w:ascii="Calibri" w:hAnsi="Calibri" w:cs="Calibri"/>
          <w:color w:val="000000"/>
          <w:sz w:val="22"/>
          <w:szCs w:val="22"/>
        </w:rPr>
        <w:t xml:space="preserve">sollten </w:t>
      </w:r>
      <w:r w:rsidR="002E3E49">
        <w:rPr>
          <w:rFonts w:ascii="Calibri" w:hAnsi="Calibri" w:cs="Calibri"/>
          <w:color w:val="000000"/>
          <w:sz w:val="22"/>
          <w:szCs w:val="22"/>
        </w:rPr>
        <w:t>sie ökologisch wertvoll gestaltet werden</w:t>
      </w:r>
      <w:r w:rsidR="0050358B">
        <w:rPr>
          <w:rFonts w:ascii="Calibri" w:hAnsi="Calibri" w:cs="Calibri"/>
          <w:color w:val="000000"/>
          <w:sz w:val="22"/>
          <w:szCs w:val="22"/>
        </w:rPr>
        <w:t xml:space="preserve"> (BauGB §</w:t>
      </w:r>
      <w:r w:rsidR="00B02B4F">
        <w:rPr>
          <w:rFonts w:ascii="Calibri" w:hAnsi="Calibri" w:cs="Calibri"/>
          <w:color w:val="000000"/>
          <w:sz w:val="22"/>
          <w:szCs w:val="22"/>
        </w:rPr>
        <w:t xml:space="preserve"> </w:t>
      </w:r>
      <w:r w:rsidR="0050358B">
        <w:rPr>
          <w:rFonts w:ascii="Calibri" w:hAnsi="Calibri" w:cs="Calibri"/>
          <w:color w:val="000000"/>
          <w:sz w:val="22"/>
          <w:szCs w:val="22"/>
        </w:rPr>
        <w:t xml:space="preserve">9 Absatz </w:t>
      </w:r>
      <w:r w:rsidR="00407F7B">
        <w:rPr>
          <w:rFonts w:ascii="Calibri" w:hAnsi="Calibri" w:cs="Calibri"/>
          <w:color w:val="000000"/>
          <w:sz w:val="22"/>
          <w:szCs w:val="22"/>
        </w:rPr>
        <w:t xml:space="preserve">1 Nummer </w:t>
      </w:r>
      <w:r w:rsidR="0050358B">
        <w:rPr>
          <w:rFonts w:ascii="Calibri" w:hAnsi="Calibri" w:cs="Calibri"/>
          <w:color w:val="000000"/>
          <w:sz w:val="22"/>
          <w:szCs w:val="22"/>
        </w:rPr>
        <w:t>25)</w:t>
      </w:r>
      <w:r w:rsidR="003101FE">
        <w:rPr>
          <w:rStyle w:val="Funotenzeichen"/>
          <w:rFonts w:ascii="Calibri" w:hAnsi="Calibri" w:cs="Calibri"/>
          <w:color w:val="000000"/>
          <w:sz w:val="22"/>
          <w:szCs w:val="22"/>
        </w:rPr>
        <w:footnoteReference w:id="12"/>
      </w:r>
      <w:r w:rsidR="00A830D5">
        <w:rPr>
          <w:rFonts w:ascii="Calibri" w:hAnsi="Calibri" w:cs="Calibri"/>
          <w:color w:val="000000"/>
          <w:sz w:val="22"/>
          <w:szCs w:val="22"/>
        </w:rPr>
        <w:t>.</w:t>
      </w:r>
    </w:p>
    <w:p w14:paraId="11727B85" w14:textId="7E32D6A9" w:rsidR="00B9731A" w:rsidRDefault="002127B5" w:rsidP="00B9731A">
      <w:pPr>
        <w:pStyle w:val="StandardWeb"/>
        <w:spacing w:before="0" w:beforeAutospacing="0" w:after="0" w:afterAutospacing="0"/>
        <w:rPr>
          <w:rFonts w:ascii="Calibri" w:hAnsi="Calibri" w:cs="Calibri"/>
          <w:color w:val="000000"/>
          <w:sz w:val="22"/>
          <w:szCs w:val="22"/>
        </w:rPr>
      </w:pPr>
      <w:r>
        <w:rPr>
          <w:rFonts w:ascii="Calibri" w:hAnsi="Calibri" w:cs="Calibri"/>
          <w:color w:val="000000"/>
          <w:sz w:val="22"/>
          <w:szCs w:val="22"/>
        </w:rPr>
        <w:lastRenderedPageBreak/>
        <w:t xml:space="preserve">Ausgleichsflächen und Grünflächen </w:t>
      </w:r>
      <w:r w:rsidR="00FE13D6">
        <w:rPr>
          <w:rFonts w:ascii="Calibri" w:hAnsi="Calibri" w:cs="Calibri"/>
          <w:color w:val="000000"/>
          <w:sz w:val="22"/>
          <w:szCs w:val="22"/>
        </w:rPr>
        <w:t xml:space="preserve">sollen </w:t>
      </w:r>
      <w:r>
        <w:rPr>
          <w:rFonts w:ascii="Calibri" w:hAnsi="Calibri" w:cs="Calibri"/>
          <w:color w:val="000000"/>
          <w:sz w:val="22"/>
          <w:szCs w:val="22"/>
        </w:rPr>
        <w:t>vom Investor bezahlt und hergestellt und der Stadt unentgeltlich zur Verfügung gestellt</w:t>
      </w:r>
      <w:r w:rsidR="00FE13D6">
        <w:rPr>
          <w:rFonts w:ascii="Calibri" w:hAnsi="Calibri" w:cs="Calibri"/>
          <w:color w:val="000000"/>
          <w:sz w:val="22"/>
          <w:szCs w:val="22"/>
        </w:rPr>
        <w:t xml:space="preserve"> werden</w:t>
      </w:r>
      <w:r>
        <w:rPr>
          <w:rFonts w:ascii="Calibri" w:hAnsi="Calibri" w:cs="Calibri"/>
          <w:color w:val="000000"/>
          <w:sz w:val="22"/>
          <w:szCs w:val="22"/>
        </w:rPr>
        <w:t xml:space="preserve">. </w:t>
      </w:r>
      <w:r w:rsidR="009F0A9D">
        <w:rPr>
          <w:rFonts w:ascii="Calibri" w:hAnsi="Calibri" w:cs="Calibri"/>
          <w:color w:val="000000"/>
          <w:sz w:val="22"/>
          <w:szCs w:val="22"/>
        </w:rPr>
        <w:t xml:space="preserve">Zwischen der Stadt und </w:t>
      </w:r>
      <w:r w:rsidR="00B02B4F">
        <w:rPr>
          <w:rFonts w:ascii="Calibri" w:hAnsi="Calibri" w:cs="Calibri"/>
          <w:color w:val="000000"/>
          <w:sz w:val="22"/>
          <w:szCs w:val="22"/>
        </w:rPr>
        <w:t xml:space="preserve">den </w:t>
      </w:r>
      <w:r w:rsidR="009F0A9D">
        <w:rPr>
          <w:rFonts w:ascii="Calibri" w:hAnsi="Calibri" w:cs="Calibri"/>
          <w:color w:val="000000"/>
          <w:sz w:val="22"/>
          <w:szCs w:val="22"/>
        </w:rPr>
        <w:t xml:space="preserve">Eigentümern soll es Pachtverträge geben, um </w:t>
      </w:r>
      <w:r w:rsidR="00B02B4F">
        <w:rPr>
          <w:rFonts w:ascii="Calibri" w:hAnsi="Calibri" w:cs="Calibri"/>
          <w:color w:val="000000"/>
          <w:sz w:val="22"/>
          <w:szCs w:val="22"/>
        </w:rPr>
        <w:t xml:space="preserve">etwa </w:t>
      </w:r>
      <w:r w:rsidR="009F0A9D">
        <w:rPr>
          <w:rFonts w:ascii="Calibri" w:hAnsi="Calibri" w:cs="Calibri"/>
          <w:color w:val="000000"/>
          <w:sz w:val="22"/>
          <w:szCs w:val="22"/>
        </w:rPr>
        <w:t>Rasenflächen vielfältiger gestalten zu können.</w:t>
      </w:r>
      <w:r w:rsidR="00B9731A">
        <w:rPr>
          <w:rFonts w:ascii="Calibri" w:hAnsi="Calibri" w:cs="Calibri"/>
          <w:color w:val="000000"/>
          <w:sz w:val="22"/>
          <w:szCs w:val="22"/>
        </w:rPr>
        <w:t xml:space="preserve"> </w:t>
      </w:r>
      <w:r w:rsidR="00B9731A">
        <w:rPr>
          <w:rFonts w:ascii="Calibri" w:hAnsi="Calibri" w:cs="Calibri"/>
          <w:color w:val="000000"/>
          <w:sz w:val="22"/>
          <w:szCs w:val="22"/>
        </w:rPr>
        <w:br/>
      </w:r>
      <w:r w:rsidR="009F0A9D">
        <w:rPr>
          <w:rFonts w:ascii="Calibri" w:hAnsi="Calibri" w:cs="Calibri"/>
          <w:color w:val="000000"/>
          <w:sz w:val="22"/>
          <w:szCs w:val="22"/>
        </w:rPr>
        <w:t xml:space="preserve">Schottergärten sind in Schleswig-Holstein </w:t>
      </w:r>
      <w:r w:rsidR="00B02B4F">
        <w:rPr>
          <w:rFonts w:ascii="Calibri" w:hAnsi="Calibri" w:cs="Calibri"/>
          <w:color w:val="000000"/>
          <w:sz w:val="22"/>
          <w:szCs w:val="22"/>
        </w:rPr>
        <w:t xml:space="preserve">nach Landesbauordnung § 8 </w:t>
      </w:r>
      <w:r w:rsidR="00831493">
        <w:rPr>
          <w:rFonts w:ascii="Calibri" w:hAnsi="Calibri" w:cs="Calibri"/>
          <w:color w:val="000000"/>
          <w:sz w:val="22"/>
          <w:szCs w:val="22"/>
        </w:rPr>
        <w:t>nicht zugelassen: „</w:t>
      </w:r>
      <w:r w:rsidR="00831493" w:rsidRPr="009D6B6F">
        <w:rPr>
          <w:rFonts w:asciiTheme="minorHAnsi" w:hAnsiTheme="minorHAnsi" w:cstheme="minorHAnsi"/>
          <w:sz w:val="22"/>
          <w:szCs w:val="22"/>
        </w:rPr>
        <w:t xml:space="preserve">Die nicht überbauten Flächen der bebauten Grundstücke </w:t>
      </w:r>
      <w:r w:rsidR="00831493">
        <w:rPr>
          <w:rFonts w:asciiTheme="minorHAnsi" w:hAnsiTheme="minorHAnsi" w:cstheme="minorHAnsi"/>
          <w:sz w:val="22"/>
          <w:szCs w:val="22"/>
        </w:rPr>
        <w:t xml:space="preserve">(...) </w:t>
      </w:r>
      <w:r w:rsidR="00831493" w:rsidRPr="009D6B6F">
        <w:rPr>
          <w:rFonts w:asciiTheme="minorHAnsi" w:hAnsiTheme="minorHAnsi" w:cstheme="minorHAnsi"/>
          <w:sz w:val="22"/>
          <w:szCs w:val="22"/>
        </w:rPr>
        <w:t>sind zu begrünen oder zu bepflanzen</w:t>
      </w:r>
      <w:r w:rsidR="00831493">
        <w:rPr>
          <w:rFonts w:asciiTheme="minorHAnsi" w:hAnsiTheme="minorHAnsi" w:cstheme="minorHAnsi"/>
          <w:sz w:val="22"/>
          <w:szCs w:val="22"/>
        </w:rPr>
        <w:t>.“ D</w:t>
      </w:r>
      <w:r w:rsidR="009F0A9D">
        <w:rPr>
          <w:rFonts w:ascii="Calibri" w:hAnsi="Calibri" w:cs="Calibri"/>
          <w:color w:val="000000"/>
          <w:sz w:val="22"/>
          <w:szCs w:val="22"/>
        </w:rPr>
        <w:t>ies muss eingehalten werden.</w:t>
      </w:r>
    </w:p>
    <w:p w14:paraId="7F61FE30" w14:textId="77777777" w:rsidR="00B9731A" w:rsidRPr="00B9731A" w:rsidRDefault="00B9731A" w:rsidP="00B9731A">
      <w:pPr>
        <w:pStyle w:val="StandardWeb"/>
        <w:spacing w:before="0" w:beforeAutospacing="0" w:after="0" w:afterAutospacing="0"/>
        <w:rPr>
          <w:rFonts w:ascii="Calibri" w:hAnsi="Calibri" w:cs="Calibri"/>
          <w:color w:val="000000"/>
          <w:sz w:val="22"/>
          <w:szCs w:val="22"/>
        </w:rPr>
      </w:pPr>
    </w:p>
    <w:p w14:paraId="52FC0963" w14:textId="16E27F0E" w:rsidR="002545B8" w:rsidRPr="00F7435E" w:rsidRDefault="00B9731A" w:rsidP="009E780D">
      <w:pPr>
        <w:pStyle w:val="StandardWeb"/>
        <w:spacing w:before="0" w:beforeAutospacing="0" w:after="0" w:afterAutospacing="0"/>
        <w:rPr>
          <w:rFonts w:asciiTheme="minorHAnsi" w:hAnsiTheme="minorHAnsi" w:cstheme="minorHAnsi"/>
          <w:b/>
        </w:rPr>
      </w:pPr>
      <w:r>
        <w:rPr>
          <w:rFonts w:asciiTheme="minorHAnsi" w:hAnsiTheme="minorHAnsi" w:cstheme="minorHAnsi"/>
          <w:b/>
        </w:rPr>
        <w:t xml:space="preserve">14. </w:t>
      </w:r>
      <w:r w:rsidR="002545B8" w:rsidRPr="00F7435E">
        <w:rPr>
          <w:rFonts w:asciiTheme="minorHAnsi" w:hAnsiTheme="minorHAnsi" w:cstheme="minorHAnsi"/>
          <w:b/>
        </w:rPr>
        <w:t>Mobilitätsstationen</w:t>
      </w:r>
      <w:r w:rsidR="009F0A9D" w:rsidRPr="00F7435E">
        <w:rPr>
          <w:rFonts w:asciiTheme="minorHAnsi" w:hAnsiTheme="minorHAnsi" w:cstheme="minorHAnsi"/>
          <w:b/>
        </w:rPr>
        <w:t xml:space="preserve"> und E-Ladeinfrastruktur</w:t>
      </w:r>
    </w:p>
    <w:p w14:paraId="006EE384" w14:textId="3AE00ABC" w:rsidR="001D641A" w:rsidRDefault="00385104" w:rsidP="00BB2A12">
      <w:pPr>
        <w:pStyle w:val="Standard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„Wohnen leitet Mobilität“ </w:t>
      </w:r>
      <w:r w:rsidR="00453938">
        <w:rPr>
          <w:rFonts w:asciiTheme="minorHAnsi" w:hAnsiTheme="minorHAnsi" w:cstheme="minorHAnsi"/>
          <w:sz w:val="22"/>
          <w:szCs w:val="22"/>
        </w:rPr>
        <w:t>–</w:t>
      </w:r>
      <w:r>
        <w:rPr>
          <w:rFonts w:asciiTheme="minorHAnsi" w:hAnsiTheme="minorHAnsi" w:cstheme="minorHAnsi"/>
          <w:sz w:val="22"/>
          <w:szCs w:val="22"/>
        </w:rPr>
        <w:t xml:space="preserve"> </w:t>
      </w:r>
      <w:r w:rsidR="00453938">
        <w:rPr>
          <w:rFonts w:asciiTheme="minorHAnsi" w:hAnsiTheme="minorHAnsi" w:cstheme="minorHAnsi"/>
          <w:sz w:val="22"/>
          <w:szCs w:val="22"/>
        </w:rPr>
        <w:t xml:space="preserve">Neubausiedlungen vor allem am Stadtrand erzeugen zusätzlichen Verkehr. </w:t>
      </w:r>
      <w:r w:rsidR="001D641A" w:rsidRPr="001D641A">
        <w:rPr>
          <w:rFonts w:asciiTheme="minorHAnsi" w:hAnsiTheme="minorHAnsi" w:cstheme="minorHAnsi"/>
          <w:sz w:val="22"/>
          <w:szCs w:val="22"/>
        </w:rPr>
        <w:t xml:space="preserve">Bei der Planung und Entwicklung von </w:t>
      </w:r>
      <w:r w:rsidR="001D641A">
        <w:rPr>
          <w:rFonts w:asciiTheme="minorHAnsi" w:hAnsiTheme="minorHAnsi" w:cstheme="minorHAnsi"/>
          <w:sz w:val="22"/>
          <w:szCs w:val="22"/>
        </w:rPr>
        <w:t xml:space="preserve">Quartieren und Gebäuden </w:t>
      </w:r>
      <w:r w:rsidR="0075767A">
        <w:rPr>
          <w:rFonts w:asciiTheme="minorHAnsi" w:hAnsiTheme="minorHAnsi" w:cstheme="minorHAnsi"/>
          <w:sz w:val="22"/>
          <w:szCs w:val="22"/>
        </w:rPr>
        <w:t xml:space="preserve">sollen </w:t>
      </w:r>
      <w:r w:rsidR="002127B5">
        <w:rPr>
          <w:rFonts w:asciiTheme="minorHAnsi" w:hAnsiTheme="minorHAnsi" w:cstheme="minorHAnsi"/>
          <w:sz w:val="22"/>
          <w:szCs w:val="22"/>
        </w:rPr>
        <w:t>ÖPNV</w:t>
      </w:r>
      <w:r w:rsidR="003134FC">
        <w:rPr>
          <w:rFonts w:asciiTheme="minorHAnsi" w:hAnsiTheme="minorHAnsi" w:cstheme="minorHAnsi"/>
          <w:sz w:val="22"/>
          <w:szCs w:val="22"/>
        </w:rPr>
        <w:t xml:space="preserve">-Anschluss </w:t>
      </w:r>
      <w:r w:rsidR="002127B5">
        <w:rPr>
          <w:rFonts w:asciiTheme="minorHAnsi" w:hAnsiTheme="minorHAnsi" w:cstheme="minorHAnsi"/>
          <w:sz w:val="22"/>
          <w:szCs w:val="22"/>
        </w:rPr>
        <w:t xml:space="preserve">und </w:t>
      </w:r>
      <w:r w:rsidR="001D641A">
        <w:rPr>
          <w:rFonts w:asciiTheme="minorHAnsi" w:hAnsiTheme="minorHAnsi" w:cstheme="minorHAnsi"/>
          <w:sz w:val="22"/>
          <w:szCs w:val="22"/>
        </w:rPr>
        <w:t>Mobilitätsstationen konsequent mitgedacht</w:t>
      </w:r>
      <w:r w:rsidR="0075767A">
        <w:rPr>
          <w:rFonts w:asciiTheme="minorHAnsi" w:hAnsiTheme="minorHAnsi" w:cstheme="minorHAnsi"/>
          <w:sz w:val="22"/>
          <w:szCs w:val="22"/>
        </w:rPr>
        <w:t xml:space="preserve"> werden</w:t>
      </w:r>
      <w:r w:rsidR="001D641A">
        <w:rPr>
          <w:rFonts w:asciiTheme="minorHAnsi" w:hAnsiTheme="minorHAnsi" w:cstheme="minorHAnsi"/>
          <w:sz w:val="22"/>
          <w:szCs w:val="22"/>
        </w:rPr>
        <w:t xml:space="preserve">. </w:t>
      </w:r>
      <w:r w:rsidR="001E0FC0" w:rsidRPr="001E0FC0">
        <w:rPr>
          <w:rFonts w:asciiTheme="minorHAnsi" w:hAnsiTheme="minorHAnsi" w:cstheme="minorHAnsi"/>
          <w:sz w:val="22"/>
          <w:szCs w:val="22"/>
        </w:rPr>
        <w:t>Mit Mobilitätsstationen meinen wir Orte</w:t>
      </w:r>
      <w:r w:rsidR="001E0FC0">
        <w:rPr>
          <w:rFonts w:asciiTheme="minorHAnsi" w:hAnsiTheme="minorHAnsi" w:cstheme="minorHAnsi"/>
          <w:sz w:val="22"/>
          <w:szCs w:val="22"/>
        </w:rPr>
        <w:t>,</w:t>
      </w:r>
      <w:r w:rsidR="001E0FC0" w:rsidRPr="001E0FC0">
        <w:rPr>
          <w:rFonts w:asciiTheme="minorHAnsi" w:hAnsiTheme="minorHAnsi" w:cstheme="minorHAnsi"/>
          <w:sz w:val="22"/>
          <w:szCs w:val="22"/>
        </w:rPr>
        <w:t xml:space="preserve"> wo von einem Verkehrsmittel auf das and</w:t>
      </w:r>
      <w:r w:rsidR="001E0FC0">
        <w:rPr>
          <w:rFonts w:asciiTheme="minorHAnsi" w:hAnsiTheme="minorHAnsi" w:cstheme="minorHAnsi"/>
          <w:sz w:val="22"/>
          <w:szCs w:val="22"/>
        </w:rPr>
        <w:t>e</w:t>
      </w:r>
      <w:r w:rsidR="001E0FC0" w:rsidRPr="001E0FC0">
        <w:rPr>
          <w:rFonts w:asciiTheme="minorHAnsi" w:hAnsiTheme="minorHAnsi" w:cstheme="minorHAnsi"/>
          <w:sz w:val="22"/>
          <w:szCs w:val="22"/>
        </w:rPr>
        <w:t xml:space="preserve">re umgestiegen werden kann und </w:t>
      </w:r>
      <w:r w:rsidR="001E0FC0">
        <w:rPr>
          <w:rFonts w:asciiTheme="minorHAnsi" w:hAnsiTheme="minorHAnsi" w:cstheme="minorHAnsi"/>
          <w:sz w:val="22"/>
          <w:szCs w:val="22"/>
        </w:rPr>
        <w:t xml:space="preserve">wo auch </w:t>
      </w:r>
      <w:r w:rsidR="001E0FC0" w:rsidRPr="001E0FC0">
        <w:rPr>
          <w:rFonts w:asciiTheme="minorHAnsi" w:hAnsiTheme="minorHAnsi" w:cstheme="minorHAnsi"/>
          <w:sz w:val="22"/>
          <w:szCs w:val="22"/>
        </w:rPr>
        <w:t>die erforderliche Service</w:t>
      </w:r>
      <w:r w:rsidR="00D37768">
        <w:rPr>
          <w:rFonts w:asciiTheme="minorHAnsi" w:hAnsiTheme="minorHAnsi" w:cstheme="minorHAnsi"/>
          <w:sz w:val="22"/>
          <w:szCs w:val="22"/>
        </w:rPr>
        <w:t>-I</w:t>
      </w:r>
      <w:r w:rsidR="001E0FC0" w:rsidRPr="001E0FC0">
        <w:rPr>
          <w:rFonts w:asciiTheme="minorHAnsi" w:hAnsiTheme="minorHAnsi" w:cstheme="minorHAnsi"/>
          <w:sz w:val="22"/>
          <w:szCs w:val="22"/>
        </w:rPr>
        <w:t>nfrastruktur für die Verkehrsmittel bereitgestellt wird</w:t>
      </w:r>
      <w:r w:rsidR="001E0FC0">
        <w:rPr>
          <w:rFonts w:asciiTheme="minorHAnsi" w:hAnsiTheme="minorHAnsi" w:cstheme="minorHAnsi"/>
          <w:sz w:val="22"/>
          <w:szCs w:val="22"/>
        </w:rPr>
        <w:t>.</w:t>
      </w:r>
      <w:r w:rsidR="001E0FC0" w:rsidRPr="001E0FC0">
        <w:rPr>
          <w:rFonts w:asciiTheme="minorHAnsi" w:hAnsiTheme="minorHAnsi" w:cstheme="minorHAnsi"/>
          <w:sz w:val="22"/>
          <w:szCs w:val="22"/>
        </w:rPr>
        <w:t xml:space="preserve"> </w:t>
      </w:r>
      <w:r w:rsidR="00DE30D3">
        <w:rPr>
          <w:rFonts w:asciiTheme="minorHAnsi" w:hAnsiTheme="minorHAnsi" w:cstheme="minorHAnsi"/>
          <w:sz w:val="22"/>
          <w:szCs w:val="22"/>
        </w:rPr>
        <w:t xml:space="preserve">Verpflichtend sind </w:t>
      </w:r>
      <w:r w:rsidR="00AC2C07">
        <w:rPr>
          <w:rFonts w:asciiTheme="minorHAnsi" w:hAnsiTheme="minorHAnsi" w:cstheme="minorHAnsi"/>
          <w:sz w:val="22"/>
          <w:szCs w:val="22"/>
        </w:rPr>
        <w:t>überdachte und gesicherte Fahrradabstellanlagen</w:t>
      </w:r>
      <w:r w:rsidR="00831493">
        <w:rPr>
          <w:rFonts w:asciiTheme="minorHAnsi" w:hAnsiTheme="minorHAnsi" w:cstheme="minorHAnsi"/>
          <w:sz w:val="22"/>
          <w:szCs w:val="22"/>
        </w:rPr>
        <w:t xml:space="preserve"> in Mehrfamilienhäusern</w:t>
      </w:r>
      <w:r w:rsidR="009F0A9D">
        <w:rPr>
          <w:rFonts w:asciiTheme="minorHAnsi" w:hAnsiTheme="minorHAnsi" w:cstheme="minorHAnsi"/>
          <w:sz w:val="22"/>
          <w:szCs w:val="22"/>
        </w:rPr>
        <w:t xml:space="preserve">, </w:t>
      </w:r>
      <w:r w:rsidR="00AC2C07">
        <w:rPr>
          <w:rFonts w:asciiTheme="minorHAnsi" w:hAnsiTheme="minorHAnsi" w:cstheme="minorHAnsi"/>
          <w:sz w:val="22"/>
          <w:szCs w:val="22"/>
        </w:rPr>
        <w:t>ein Platz je Bewohner*in</w:t>
      </w:r>
      <w:r w:rsidR="009F0A9D">
        <w:rPr>
          <w:rFonts w:asciiTheme="minorHAnsi" w:hAnsiTheme="minorHAnsi" w:cstheme="minorHAnsi"/>
          <w:sz w:val="22"/>
          <w:szCs w:val="22"/>
        </w:rPr>
        <w:t xml:space="preserve"> sowie für Lastenräder</w:t>
      </w:r>
      <w:r w:rsidR="008B1F59">
        <w:rPr>
          <w:rFonts w:asciiTheme="minorHAnsi" w:hAnsiTheme="minorHAnsi" w:cstheme="minorHAnsi"/>
          <w:sz w:val="22"/>
          <w:szCs w:val="22"/>
        </w:rPr>
        <w:t xml:space="preserve">, dazu </w:t>
      </w:r>
      <w:r w:rsidR="00831493">
        <w:rPr>
          <w:rFonts w:asciiTheme="minorHAnsi" w:hAnsiTheme="minorHAnsi" w:cstheme="minorHAnsi"/>
          <w:sz w:val="22"/>
          <w:szCs w:val="22"/>
        </w:rPr>
        <w:t xml:space="preserve">sind </w:t>
      </w:r>
      <w:r w:rsidR="008B1F59">
        <w:rPr>
          <w:rFonts w:asciiTheme="minorHAnsi" w:hAnsiTheme="minorHAnsi" w:cstheme="minorHAnsi"/>
          <w:sz w:val="22"/>
          <w:szCs w:val="22"/>
        </w:rPr>
        <w:t>a</w:t>
      </w:r>
      <w:r w:rsidR="00446A0C">
        <w:rPr>
          <w:rFonts w:asciiTheme="minorHAnsi" w:hAnsiTheme="minorHAnsi" w:cstheme="minorHAnsi"/>
          <w:color w:val="000000"/>
          <w:sz w:val="22"/>
          <w:szCs w:val="22"/>
        </w:rPr>
        <w:t xml:space="preserve">usreichend gebäudeadäquate </w:t>
      </w:r>
      <w:r w:rsidR="0050358B">
        <w:rPr>
          <w:rFonts w:asciiTheme="minorHAnsi" w:hAnsiTheme="minorHAnsi" w:cstheme="minorHAnsi"/>
          <w:color w:val="000000"/>
          <w:sz w:val="22"/>
          <w:szCs w:val="22"/>
        </w:rPr>
        <w:t xml:space="preserve">steuerungsfähige </w:t>
      </w:r>
      <w:r w:rsidR="00446A0C">
        <w:rPr>
          <w:rFonts w:asciiTheme="minorHAnsi" w:hAnsiTheme="minorHAnsi" w:cstheme="minorHAnsi"/>
          <w:color w:val="000000"/>
          <w:sz w:val="22"/>
          <w:szCs w:val="22"/>
        </w:rPr>
        <w:t>Ladestationen für E-Mobilität – Fahrrad und Auto</w:t>
      </w:r>
      <w:r w:rsidR="00D37768">
        <w:rPr>
          <w:rFonts w:asciiTheme="minorHAnsi" w:hAnsiTheme="minorHAnsi" w:cstheme="minorHAnsi"/>
          <w:color w:val="000000"/>
          <w:sz w:val="22"/>
          <w:szCs w:val="22"/>
        </w:rPr>
        <w:t xml:space="preserve"> - </w:t>
      </w:r>
      <w:r w:rsidR="00446A0C">
        <w:rPr>
          <w:rFonts w:asciiTheme="minorHAnsi" w:hAnsiTheme="minorHAnsi" w:cstheme="minorHAnsi"/>
          <w:color w:val="000000"/>
          <w:sz w:val="22"/>
          <w:szCs w:val="22"/>
        </w:rPr>
        <w:t xml:space="preserve"> einzuplanen. </w:t>
      </w:r>
      <w:r w:rsidR="00831493">
        <w:rPr>
          <w:rFonts w:asciiTheme="minorHAnsi" w:hAnsiTheme="minorHAnsi" w:cstheme="minorHAnsi"/>
          <w:sz w:val="22"/>
          <w:szCs w:val="22"/>
        </w:rPr>
        <w:t>E</w:t>
      </w:r>
      <w:r w:rsidR="001D641A">
        <w:rPr>
          <w:rFonts w:asciiTheme="minorHAnsi" w:hAnsiTheme="minorHAnsi" w:cstheme="minorHAnsi"/>
          <w:sz w:val="22"/>
          <w:szCs w:val="22"/>
        </w:rPr>
        <w:t xml:space="preserve">in qualifiziertes Mobilitätskonzept </w:t>
      </w:r>
      <w:r w:rsidR="00831493">
        <w:rPr>
          <w:rFonts w:asciiTheme="minorHAnsi" w:hAnsiTheme="minorHAnsi" w:cstheme="minorHAnsi"/>
          <w:sz w:val="22"/>
          <w:szCs w:val="22"/>
        </w:rPr>
        <w:t xml:space="preserve">kann </w:t>
      </w:r>
      <w:r w:rsidR="001D641A">
        <w:rPr>
          <w:rFonts w:asciiTheme="minorHAnsi" w:hAnsiTheme="minorHAnsi" w:cstheme="minorHAnsi"/>
          <w:sz w:val="22"/>
          <w:szCs w:val="22"/>
        </w:rPr>
        <w:t>Stellplätze ersetzen</w:t>
      </w:r>
      <w:r w:rsidR="00AC2C07">
        <w:rPr>
          <w:rFonts w:asciiTheme="minorHAnsi" w:hAnsiTheme="minorHAnsi" w:cstheme="minorHAnsi"/>
          <w:sz w:val="22"/>
          <w:szCs w:val="22"/>
        </w:rPr>
        <w:t xml:space="preserve"> und </w:t>
      </w:r>
      <w:r w:rsidR="002175BF">
        <w:rPr>
          <w:rFonts w:asciiTheme="minorHAnsi" w:hAnsiTheme="minorHAnsi" w:cstheme="minorHAnsi"/>
          <w:sz w:val="22"/>
          <w:szCs w:val="22"/>
        </w:rPr>
        <w:t>dabei</w:t>
      </w:r>
      <w:r w:rsidR="0013273D">
        <w:rPr>
          <w:rFonts w:asciiTheme="minorHAnsi" w:hAnsiTheme="minorHAnsi" w:cstheme="minorHAnsi"/>
          <w:sz w:val="22"/>
          <w:szCs w:val="22"/>
        </w:rPr>
        <w:t xml:space="preserve"> helfen</w:t>
      </w:r>
      <w:r w:rsidR="002175BF">
        <w:rPr>
          <w:rFonts w:asciiTheme="minorHAnsi" w:hAnsiTheme="minorHAnsi" w:cstheme="minorHAnsi"/>
          <w:sz w:val="22"/>
          <w:szCs w:val="22"/>
        </w:rPr>
        <w:t xml:space="preserve">, </w:t>
      </w:r>
      <w:r w:rsidR="00AC2C07">
        <w:rPr>
          <w:rFonts w:asciiTheme="minorHAnsi" w:hAnsiTheme="minorHAnsi" w:cstheme="minorHAnsi"/>
          <w:sz w:val="22"/>
          <w:szCs w:val="22"/>
        </w:rPr>
        <w:t xml:space="preserve">wertvolle Grünflächen </w:t>
      </w:r>
      <w:r w:rsidR="002175BF">
        <w:rPr>
          <w:rFonts w:asciiTheme="minorHAnsi" w:hAnsiTheme="minorHAnsi" w:cstheme="minorHAnsi"/>
          <w:sz w:val="22"/>
          <w:szCs w:val="22"/>
        </w:rPr>
        <w:t xml:space="preserve">zu </w:t>
      </w:r>
      <w:r w:rsidR="00AC2C07">
        <w:rPr>
          <w:rFonts w:asciiTheme="minorHAnsi" w:hAnsiTheme="minorHAnsi" w:cstheme="minorHAnsi"/>
          <w:sz w:val="22"/>
          <w:szCs w:val="22"/>
        </w:rPr>
        <w:t xml:space="preserve">erhalten. </w:t>
      </w:r>
      <w:r w:rsidR="00DE30D3">
        <w:rPr>
          <w:rFonts w:asciiTheme="minorHAnsi" w:hAnsiTheme="minorHAnsi" w:cstheme="minorHAnsi"/>
          <w:sz w:val="22"/>
          <w:szCs w:val="22"/>
        </w:rPr>
        <w:t xml:space="preserve">Auch </w:t>
      </w:r>
      <w:r w:rsidR="003E0AB8">
        <w:rPr>
          <w:rFonts w:asciiTheme="minorHAnsi" w:hAnsiTheme="minorHAnsi" w:cstheme="minorHAnsi"/>
          <w:sz w:val="22"/>
          <w:szCs w:val="22"/>
        </w:rPr>
        <w:t>auto</w:t>
      </w:r>
      <w:r w:rsidR="00E6219E">
        <w:rPr>
          <w:rFonts w:asciiTheme="minorHAnsi" w:hAnsiTheme="minorHAnsi" w:cstheme="minorHAnsi"/>
          <w:sz w:val="22"/>
          <w:szCs w:val="22"/>
        </w:rPr>
        <w:t xml:space="preserve">arme und </w:t>
      </w:r>
      <w:r w:rsidR="00DE30D3">
        <w:rPr>
          <w:rFonts w:asciiTheme="minorHAnsi" w:hAnsiTheme="minorHAnsi" w:cstheme="minorHAnsi"/>
          <w:sz w:val="22"/>
          <w:szCs w:val="22"/>
        </w:rPr>
        <w:t>autofreie Wohnquartier</w:t>
      </w:r>
      <w:r w:rsidR="0050358B">
        <w:rPr>
          <w:rFonts w:asciiTheme="minorHAnsi" w:hAnsiTheme="minorHAnsi" w:cstheme="minorHAnsi"/>
          <w:sz w:val="22"/>
          <w:szCs w:val="22"/>
        </w:rPr>
        <w:t>e</w:t>
      </w:r>
      <w:r w:rsidR="00DE30D3">
        <w:rPr>
          <w:rFonts w:asciiTheme="minorHAnsi" w:hAnsiTheme="minorHAnsi" w:cstheme="minorHAnsi"/>
          <w:sz w:val="22"/>
          <w:szCs w:val="22"/>
        </w:rPr>
        <w:t xml:space="preserve"> </w:t>
      </w:r>
      <w:r w:rsidR="0050358B">
        <w:rPr>
          <w:rFonts w:asciiTheme="minorHAnsi" w:hAnsiTheme="minorHAnsi" w:cstheme="minorHAnsi"/>
          <w:sz w:val="22"/>
          <w:szCs w:val="22"/>
        </w:rPr>
        <w:t xml:space="preserve">müssen </w:t>
      </w:r>
      <w:r w:rsidR="00DE30D3">
        <w:rPr>
          <w:rFonts w:asciiTheme="minorHAnsi" w:hAnsiTheme="minorHAnsi" w:cstheme="minorHAnsi"/>
          <w:sz w:val="22"/>
          <w:szCs w:val="22"/>
        </w:rPr>
        <w:t xml:space="preserve">möglich sein. </w:t>
      </w:r>
      <w:r w:rsidR="009F0A9D">
        <w:rPr>
          <w:rFonts w:asciiTheme="minorHAnsi" w:hAnsiTheme="minorHAnsi" w:cstheme="minorHAnsi"/>
          <w:sz w:val="22"/>
          <w:szCs w:val="22"/>
        </w:rPr>
        <w:t xml:space="preserve">Parkflächen sollen ansonsten </w:t>
      </w:r>
      <w:r w:rsidR="00C66D7E">
        <w:rPr>
          <w:rFonts w:asciiTheme="minorHAnsi" w:hAnsiTheme="minorHAnsi" w:cstheme="minorHAnsi"/>
          <w:sz w:val="22"/>
          <w:szCs w:val="22"/>
        </w:rPr>
        <w:t>mit durchlässigen Versiegelungsmaterialien gestaltet werden (</w:t>
      </w:r>
      <w:r w:rsidR="009F0A9D">
        <w:rPr>
          <w:rFonts w:asciiTheme="minorHAnsi" w:hAnsiTheme="minorHAnsi" w:cstheme="minorHAnsi"/>
          <w:sz w:val="22"/>
          <w:szCs w:val="22"/>
        </w:rPr>
        <w:t>recycelte Gummimatten</w:t>
      </w:r>
      <w:r w:rsidR="00C66D7E">
        <w:rPr>
          <w:rFonts w:asciiTheme="minorHAnsi" w:hAnsiTheme="minorHAnsi" w:cstheme="minorHAnsi"/>
          <w:sz w:val="22"/>
          <w:szCs w:val="22"/>
        </w:rPr>
        <w:t xml:space="preserve">, </w:t>
      </w:r>
      <w:r w:rsidR="009F0A9D">
        <w:rPr>
          <w:rFonts w:asciiTheme="minorHAnsi" w:hAnsiTheme="minorHAnsi" w:cstheme="minorHAnsi"/>
          <w:sz w:val="22"/>
          <w:szCs w:val="22"/>
        </w:rPr>
        <w:t>Betongittersteine</w:t>
      </w:r>
      <w:r w:rsidR="00C66D7E">
        <w:rPr>
          <w:rFonts w:asciiTheme="minorHAnsi" w:hAnsiTheme="minorHAnsi" w:cstheme="minorHAnsi"/>
          <w:sz w:val="22"/>
          <w:szCs w:val="22"/>
        </w:rPr>
        <w:t>)</w:t>
      </w:r>
      <w:r w:rsidR="009F0A9D">
        <w:rPr>
          <w:rFonts w:asciiTheme="minorHAnsi" w:hAnsiTheme="minorHAnsi" w:cstheme="minorHAnsi"/>
          <w:sz w:val="22"/>
          <w:szCs w:val="22"/>
        </w:rPr>
        <w:t>.</w:t>
      </w:r>
      <w:r w:rsidR="00DE30D3">
        <w:rPr>
          <w:rFonts w:asciiTheme="minorHAnsi" w:hAnsiTheme="minorHAnsi" w:cstheme="minorHAnsi"/>
          <w:sz w:val="22"/>
          <w:szCs w:val="22"/>
        </w:rPr>
        <w:t xml:space="preserve"> </w:t>
      </w:r>
      <w:r w:rsidR="00453938">
        <w:rPr>
          <w:rFonts w:asciiTheme="minorHAnsi" w:hAnsiTheme="minorHAnsi" w:cstheme="minorHAnsi"/>
          <w:sz w:val="22"/>
          <w:szCs w:val="22"/>
        </w:rPr>
        <w:t>Tiefgarage</w:t>
      </w:r>
      <w:r w:rsidR="00DE30D3">
        <w:rPr>
          <w:rFonts w:asciiTheme="minorHAnsi" w:hAnsiTheme="minorHAnsi" w:cstheme="minorHAnsi"/>
          <w:sz w:val="22"/>
          <w:szCs w:val="22"/>
        </w:rPr>
        <w:t xml:space="preserve">n </w:t>
      </w:r>
      <w:r w:rsidR="003C4E50">
        <w:rPr>
          <w:rFonts w:asciiTheme="minorHAnsi" w:hAnsiTheme="minorHAnsi" w:cstheme="minorHAnsi"/>
          <w:sz w:val="22"/>
          <w:szCs w:val="22"/>
        </w:rPr>
        <w:t xml:space="preserve">sind teuer </w:t>
      </w:r>
      <w:r w:rsidR="00453938">
        <w:rPr>
          <w:rFonts w:asciiTheme="minorHAnsi" w:hAnsiTheme="minorHAnsi" w:cstheme="minorHAnsi"/>
          <w:sz w:val="22"/>
          <w:szCs w:val="22"/>
        </w:rPr>
        <w:t>und verschlechter</w:t>
      </w:r>
      <w:r w:rsidR="00DE30D3">
        <w:rPr>
          <w:rFonts w:asciiTheme="minorHAnsi" w:hAnsiTheme="minorHAnsi" w:cstheme="minorHAnsi"/>
          <w:sz w:val="22"/>
          <w:szCs w:val="22"/>
        </w:rPr>
        <w:t>n</w:t>
      </w:r>
      <w:r w:rsidR="00453938">
        <w:rPr>
          <w:rFonts w:asciiTheme="minorHAnsi" w:hAnsiTheme="minorHAnsi" w:cstheme="minorHAnsi"/>
          <w:sz w:val="22"/>
          <w:szCs w:val="22"/>
        </w:rPr>
        <w:t xml:space="preserve"> </w:t>
      </w:r>
      <w:r w:rsidR="003E0AB8" w:rsidRPr="003E0AB8">
        <w:rPr>
          <w:rFonts w:asciiTheme="minorHAnsi" w:hAnsiTheme="minorHAnsi" w:cstheme="minorHAnsi"/>
          <w:sz w:val="22"/>
          <w:szCs w:val="22"/>
        </w:rPr>
        <w:t xml:space="preserve">wegen des hohen Betonanteils </w:t>
      </w:r>
      <w:r w:rsidR="00453938">
        <w:rPr>
          <w:rFonts w:asciiTheme="minorHAnsi" w:hAnsiTheme="minorHAnsi" w:cstheme="minorHAnsi"/>
          <w:sz w:val="22"/>
          <w:szCs w:val="22"/>
        </w:rPr>
        <w:t>die CO</w:t>
      </w:r>
      <w:r w:rsidR="00453938">
        <w:rPr>
          <w:rFonts w:asciiTheme="minorHAnsi" w:hAnsiTheme="minorHAnsi" w:cstheme="minorHAnsi"/>
          <w:sz w:val="22"/>
          <w:szCs w:val="22"/>
          <w:vertAlign w:val="subscript"/>
        </w:rPr>
        <w:t>2</w:t>
      </w:r>
      <w:r w:rsidR="00453938">
        <w:rPr>
          <w:rFonts w:asciiTheme="minorHAnsi" w:hAnsiTheme="minorHAnsi" w:cstheme="minorHAnsi"/>
          <w:sz w:val="22"/>
          <w:szCs w:val="22"/>
        </w:rPr>
        <w:t>-Bilanz</w:t>
      </w:r>
      <w:r w:rsidR="009F0A9D">
        <w:rPr>
          <w:rFonts w:asciiTheme="minorHAnsi" w:hAnsiTheme="minorHAnsi" w:cstheme="minorHAnsi"/>
          <w:sz w:val="22"/>
          <w:szCs w:val="22"/>
        </w:rPr>
        <w:t xml:space="preserve"> des Gebäudes</w:t>
      </w:r>
      <w:r w:rsidR="00453938">
        <w:rPr>
          <w:rFonts w:asciiTheme="minorHAnsi" w:hAnsiTheme="minorHAnsi" w:cstheme="minorHAnsi"/>
          <w:sz w:val="22"/>
          <w:szCs w:val="22"/>
        </w:rPr>
        <w:t xml:space="preserve">. </w:t>
      </w:r>
    </w:p>
    <w:p w14:paraId="4B4CA587" w14:textId="77777777" w:rsidR="00B9731A" w:rsidRDefault="00B9731A" w:rsidP="00BB2A12">
      <w:pPr>
        <w:pStyle w:val="StandardWeb"/>
        <w:spacing w:before="0" w:beforeAutospacing="0" w:after="0" w:afterAutospacing="0"/>
        <w:rPr>
          <w:rFonts w:asciiTheme="minorHAnsi" w:hAnsiTheme="minorHAnsi" w:cstheme="minorHAnsi"/>
          <w:b/>
          <w:bCs/>
          <w:color w:val="000000"/>
        </w:rPr>
      </w:pPr>
    </w:p>
    <w:p w14:paraId="44E239C6" w14:textId="009EEA36" w:rsidR="00E935A7" w:rsidRPr="00F7435E" w:rsidRDefault="00B9731A" w:rsidP="00BB2A12">
      <w:pPr>
        <w:pStyle w:val="StandardWeb"/>
        <w:spacing w:before="0" w:beforeAutospacing="0" w:after="0" w:afterAutospacing="0"/>
        <w:rPr>
          <w:rFonts w:asciiTheme="minorHAnsi" w:hAnsiTheme="minorHAnsi" w:cstheme="minorHAnsi"/>
          <w:b/>
          <w:bCs/>
          <w:color w:val="000000"/>
        </w:rPr>
      </w:pPr>
      <w:r>
        <w:rPr>
          <w:rFonts w:asciiTheme="minorHAnsi" w:hAnsiTheme="minorHAnsi" w:cstheme="minorHAnsi"/>
          <w:b/>
          <w:bCs/>
          <w:color w:val="000000"/>
        </w:rPr>
        <w:t xml:space="preserve">15. </w:t>
      </w:r>
      <w:r w:rsidR="00E935A7" w:rsidRPr="00F7435E">
        <w:rPr>
          <w:rFonts w:asciiTheme="minorHAnsi" w:hAnsiTheme="minorHAnsi" w:cstheme="minorHAnsi"/>
          <w:b/>
          <w:bCs/>
          <w:color w:val="000000"/>
        </w:rPr>
        <w:t>Gewerbliche Bauvorhaben</w:t>
      </w:r>
    </w:p>
    <w:p w14:paraId="16779B34" w14:textId="0A9B11FB" w:rsidR="00C64FC0" w:rsidRDefault="00A227A6" w:rsidP="00BB2A12">
      <w:pPr>
        <w:pStyle w:val="Standard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In Gewerbegebieten </w:t>
      </w:r>
      <w:r w:rsidR="00C949C3">
        <w:rPr>
          <w:rFonts w:asciiTheme="minorHAnsi" w:hAnsiTheme="minorHAnsi" w:cstheme="minorHAnsi"/>
          <w:color w:val="000000"/>
          <w:sz w:val="22"/>
          <w:szCs w:val="22"/>
        </w:rPr>
        <w:t xml:space="preserve">und urbanen Gebieten </w:t>
      </w:r>
      <w:r w:rsidR="004D1ED8">
        <w:rPr>
          <w:rFonts w:asciiTheme="minorHAnsi" w:hAnsiTheme="minorHAnsi" w:cstheme="minorHAnsi"/>
          <w:color w:val="000000"/>
          <w:sz w:val="22"/>
          <w:szCs w:val="22"/>
        </w:rPr>
        <w:t xml:space="preserve">sollen </w:t>
      </w:r>
      <w:r w:rsidR="00C949C3">
        <w:rPr>
          <w:rFonts w:asciiTheme="minorHAnsi" w:hAnsiTheme="minorHAnsi" w:cstheme="minorHAnsi"/>
          <w:color w:val="000000"/>
          <w:sz w:val="22"/>
          <w:szCs w:val="22"/>
        </w:rPr>
        <w:t xml:space="preserve">Neubauten </w:t>
      </w:r>
      <w:r>
        <w:rPr>
          <w:rFonts w:asciiTheme="minorHAnsi" w:hAnsiTheme="minorHAnsi" w:cstheme="minorHAnsi"/>
          <w:color w:val="000000"/>
          <w:sz w:val="22"/>
          <w:szCs w:val="22"/>
        </w:rPr>
        <w:t>bautechnisch so ausgeführt</w:t>
      </w:r>
      <w:r w:rsidR="004D1ED8">
        <w:rPr>
          <w:rFonts w:asciiTheme="minorHAnsi" w:hAnsiTheme="minorHAnsi" w:cstheme="minorHAnsi"/>
          <w:color w:val="000000"/>
          <w:sz w:val="22"/>
          <w:szCs w:val="22"/>
        </w:rPr>
        <w:t xml:space="preserve"> werden</w:t>
      </w:r>
      <w:r>
        <w:rPr>
          <w:rFonts w:asciiTheme="minorHAnsi" w:hAnsiTheme="minorHAnsi" w:cstheme="minorHAnsi"/>
          <w:color w:val="000000"/>
          <w:sz w:val="22"/>
          <w:szCs w:val="22"/>
        </w:rPr>
        <w:t xml:space="preserve">, dass eine </w:t>
      </w:r>
      <w:r w:rsidR="00C949C3">
        <w:rPr>
          <w:rFonts w:asciiTheme="minorHAnsi" w:hAnsiTheme="minorHAnsi" w:cstheme="minorHAnsi"/>
          <w:color w:val="000000"/>
          <w:sz w:val="22"/>
          <w:szCs w:val="22"/>
        </w:rPr>
        <w:t xml:space="preserve">nachträgliche </w:t>
      </w:r>
      <w:r>
        <w:rPr>
          <w:rFonts w:asciiTheme="minorHAnsi" w:hAnsiTheme="minorHAnsi" w:cstheme="minorHAnsi"/>
          <w:color w:val="000000"/>
          <w:sz w:val="22"/>
          <w:szCs w:val="22"/>
        </w:rPr>
        <w:t>Aufstockung</w:t>
      </w:r>
      <w:r w:rsidR="00C949C3">
        <w:rPr>
          <w:rFonts w:asciiTheme="minorHAnsi" w:hAnsiTheme="minorHAnsi" w:cstheme="minorHAnsi"/>
          <w:color w:val="000000"/>
          <w:sz w:val="22"/>
          <w:szCs w:val="22"/>
        </w:rPr>
        <w:t>, auch für Wohnraum,</w:t>
      </w:r>
      <w:r>
        <w:rPr>
          <w:rFonts w:asciiTheme="minorHAnsi" w:hAnsiTheme="minorHAnsi" w:cstheme="minorHAnsi"/>
          <w:color w:val="000000"/>
          <w:sz w:val="22"/>
          <w:szCs w:val="22"/>
        </w:rPr>
        <w:t xml:space="preserve"> möglich ist. </w:t>
      </w:r>
    </w:p>
    <w:p w14:paraId="56A89C1A" w14:textId="14D69A1C" w:rsidR="00A227A6" w:rsidRDefault="00C64FC0" w:rsidP="00BB2A12">
      <w:pPr>
        <w:pStyle w:val="Standard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Auch beim Neubau und der Dachrenovierung von Nichtwohngebäuden sollen Photovoltaikanlagen auf dem Dach grundsätzlich standardmäßig errichtet werden.</w:t>
      </w:r>
      <w:r w:rsidR="00A227A6">
        <w:rPr>
          <w:rFonts w:asciiTheme="minorHAnsi" w:hAnsiTheme="minorHAnsi" w:cstheme="minorHAnsi"/>
          <w:color w:val="000000"/>
          <w:sz w:val="22"/>
          <w:szCs w:val="22"/>
        </w:rPr>
        <w:t xml:space="preserve"> </w:t>
      </w:r>
      <w:r w:rsidR="00831493">
        <w:rPr>
          <w:rFonts w:asciiTheme="minorHAnsi" w:hAnsiTheme="minorHAnsi" w:cstheme="minorHAnsi"/>
          <w:color w:val="000000"/>
          <w:sz w:val="22"/>
          <w:szCs w:val="22"/>
        </w:rPr>
        <w:t xml:space="preserve">So sieht es das neue Klimaschutzgesetz 2021 der Landesregierung vor. </w:t>
      </w:r>
    </w:p>
    <w:p w14:paraId="4108659A" w14:textId="32508E6E" w:rsidR="00527561" w:rsidRDefault="00E4638E" w:rsidP="00771FB1">
      <w:pPr>
        <w:pStyle w:val="Standard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Parkplatzanlagen mit mehr als 100 Stellplätzen </w:t>
      </w:r>
      <w:r w:rsidR="00831493">
        <w:rPr>
          <w:rFonts w:asciiTheme="minorHAnsi" w:hAnsiTheme="minorHAnsi" w:cstheme="minorHAnsi"/>
          <w:color w:val="000000"/>
          <w:sz w:val="22"/>
          <w:szCs w:val="22"/>
        </w:rPr>
        <w:t xml:space="preserve">sollen </w:t>
      </w:r>
      <w:r>
        <w:rPr>
          <w:rFonts w:asciiTheme="minorHAnsi" w:hAnsiTheme="minorHAnsi" w:cstheme="minorHAnsi"/>
          <w:color w:val="000000"/>
          <w:sz w:val="22"/>
          <w:szCs w:val="22"/>
        </w:rPr>
        <w:t xml:space="preserve">mit einer </w:t>
      </w:r>
      <w:r w:rsidR="002846C4" w:rsidRPr="002846C4">
        <w:rPr>
          <w:rFonts w:asciiTheme="minorHAnsi" w:hAnsiTheme="minorHAnsi" w:cstheme="minorHAnsi"/>
          <w:color w:val="000000"/>
          <w:sz w:val="22"/>
          <w:szCs w:val="22"/>
        </w:rPr>
        <w:t>Photovoltaik</w:t>
      </w:r>
      <w:r>
        <w:rPr>
          <w:rFonts w:asciiTheme="minorHAnsi" w:hAnsiTheme="minorHAnsi" w:cstheme="minorHAnsi"/>
          <w:color w:val="000000"/>
          <w:sz w:val="22"/>
          <w:szCs w:val="22"/>
        </w:rPr>
        <w:t>-Anlage überdach</w:t>
      </w:r>
      <w:r w:rsidR="00831493">
        <w:rPr>
          <w:rFonts w:asciiTheme="minorHAnsi" w:hAnsiTheme="minorHAnsi" w:cstheme="minorHAnsi"/>
          <w:color w:val="000000"/>
          <w:sz w:val="22"/>
          <w:szCs w:val="22"/>
        </w:rPr>
        <w:t>t werden</w:t>
      </w:r>
      <w:r>
        <w:rPr>
          <w:rFonts w:asciiTheme="minorHAnsi" w:hAnsiTheme="minorHAnsi" w:cstheme="minorHAnsi"/>
          <w:color w:val="000000"/>
          <w:sz w:val="22"/>
          <w:szCs w:val="22"/>
        </w:rPr>
        <w:t xml:space="preserve">. </w:t>
      </w:r>
    </w:p>
    <w:p w14:paraId="2C25047D" w14:textId="77777777" w:rsidR="00CB341C" w:rsidRDefault="00CB341C" w:rsidP="00BB2A12">
      <w:pPr>
        <w:pStyle w:val="StandardWeb"/>
        <w:spacing w:before="0" w:beforeAutospacing="0" w:after="0" w:afterAutospacing="0"/>
        <w:rPr>
          <w:rFonts w:asciiTheme="minorHAnsi" w:hAnsiTheme="minorHAnsi" w:cstheme="minorHAnsi"/>
          <w:color w:val="000000"/>
          <w:sz w:val="22"/>
          <w:szCs w:val="22"/>
        </w:rPr>
      </w:pPr>
    </w:p>
    <w:p w14:paraId="07385ED1" w14:textId="260726F1" w:rsidR="00CB341C" w:rsidRPr="00F7435E" w:rsidRDefault="00B9731A" w:rsidP="00CB341C">
      <w:pPr>
        <w:pStyle w:val="StandardWeb"/>
        <w:spacing w:before="0" w:beforeAutospacing="0" w:after="0" w:afterAutospacing="0"/>
        <w:rPr>
          <w:rFonts w:ascii="Calibri" w:hAnsi="Calibri" w:cs="Calibri"/>
          <w:b/>
          <w:color w:val="000000"/>
        </w:rPr>
      </w:pPr>
      <w:r>
        <w:rPr>
          <w:rFonts w:ascii="Calibri" w:hAnsi="Calibri" w:cs="Calibri"/>
          <w:b/>
          <w:color w:val="000000"/>
        </w:rPr>
        <w:t xml:space="preserve">16. </w:t>
      </w:r>
      <w:r w:rsidR="00CB341C" w:rsidRPr="00F7435E">
        <w:rPr>
          <w:rFonts w:ascii="Calibri" w:hAnsi="Calibri" w:cs="Calibri"/>
          <w:b/>
          <w:color w:val="000000"/>
        </w:rPr>
        <w:t xml:space="preserve">Baupolitische Grundsätze für private Investoren </w:t>
      </w:r>
    </w:p>
    <w:p w14:paraId="6DFB7A87" w14:textId="77777777" w:rsidR="00CB341C" w:rsidRDefault="00CB341C" w:rsidP="00CB341C">
      <w:pPr>
        <w:pStyle w:val="StandardWeb"/>
        <w:spacing w:before="0" w:beforeAutospacing="0" w:after="0" w:afterAutospacing="0"/>
        <w:rPr>
          <w:rFonts w:asciiTheme="minorHAnsi" w:hAnsiTheme="minorHAnsi" w:cstheme="minorHAnsi"/>
          <w:color w:val="000000"/>
          <w:sz w:val="22"/>
          <w:szCs w:val="22"/>
        </w:rPr>
      </w:pPr>
      <w:r>
        <w:rPr>
          <w:rFonts w:asciiTheme="minorHAnsi" w:hAnsiTheme="minorHAnsi" w:cstheme="minorHAnsi"/>
          <w:sz w:val="22"/>
          <w:szCs w:val="22"/>
        </w:rPr>
        <w:t xml:space="preserve">Was für die Stadt als Bauherrin gilt, sollte auch für </w:t>
      </w:r>
      <w:r w:rsidRPr="001D641A">
        <w:rPr>
          <w:rFonts w:asciiTheme="minorHAnsi" w:hAnsiTheme="minorHAnsi" w:cstheme="minorHAnsi"/>
          <w:color w:val="000000"/>
          <w:sz w:val="22"/>
          <w:szCs w:val="22"/>
        </w:rPr>
        <w:t xml:space="preserve">private Bauherren </w:t>
      </w:r>
      <w:r>
        <w:rPr>
          <w:rFonts w:asciiTheme="minorHAnsi" w:hAnsiTheme="minorHAnsi" w:cstheme="minorHAnsi"/>
          <w:color w:val="000000"/>
          <w:sz w:val="22"/>
          <w:szCs w:val="22"/>
        </w:rPr>
        <w:t xml:space="preserve">und Investoren in Bargteheide Vorgabe sein. Entsprechende </w:t>
      </w:r>
      <w:r w:rsidRPr="001D641A">
        <w:rPr>
          <w:rFonts w:asciiTheme="minorHAnsi" w:hAnsiTheme="minorHAnsi" w:cstheme="minorHAnsi"/>
          <w:color w:val="000000"/>
          <w:sz w:val="22"/>
          <w:szCs w:val="22"/>
        </w:rPr>
        <w:t xml:space="preserve">baupolitische Grundsätze </w:t>
      </w:r>
      <w:r>
        <w:rPr>
          <w:rFonts w:asciiTheme="minorHAnsi" w:hAnsiTheme="minorHAnsi" w:cstheme="minorHAnsi"/>
          <w:color w:val="000000"/>
          <w:sz w:val="22"/>
          <w:szCs w:val="22"/>
        </w:rPr>
        <w:t xml:space="preserve">müssen allerdings </w:t>
      </w:r>
      <w:r w:rsidRPr="001D641A">
        <w:rPr>
          <w:rFonts w:asciiTheme="minorHAnsi" w:hAnsiTheme="minorHAnsi" w:cstheme="minorHAnsi"/>
          <w:color w:val="000000"/>
          <w:sz w:val="22"/>
          <w:szCs w:val="22"/>
        </w:rPr>
        <w:t xml:space="preserve">erst noch </w:t>
      </w:r>
      <w:r>
        <w:rPr>
          <w:rFonts w:asciiTheme="minorHAnsi" w:hAnsiTheme="minorHAnsi" w:cstheme="minorHAnsi"/>
          <w:color w:val="000000"/>
          <w:sz w:val="22"/>
          <w:szCs w:val="22"/>
        </w:rPr>
        <w:t xml:space="preserve">von der Kommunalpolitik festgelegt </w:t>
      </w:r>
      <w:r w:rsidRPr="001D641A">
        <w:rPr>
          <w:rFonts w:asciiTheme="minorHAnsi" w:hAnsiTheme="minorHAnsi" w:cstheme="minorHAnsi"/>
          <w:color w:val="000000"/>
          <w:sz w:val="22"/>
          <w:szCs w:val="22"/>
        </w:rPr>
        <w:t>werden.</w:t>
      </w:r>
      <w:r>
        <w:rPr>
          <w:rFonts w:asciiTheme="minorHAnsi" w:hAnsiTheme="minorHAnsi" w:cstheme="minorHAnsi"/>
          <w:color w:val="000000"/>
          <w:sz w:val="22"/>
          <w:szCs w:val="22"/>
        </w:rPr>
        <w:t xml:space="preserve"> Die gesetzlichen Möglichkeiten in der Bauleitplanung - etwa Baugesetzbuch § 1a, § 9 und § 11 – sind vorhanden. Über sie kann Bargteheide maßgeblich Einfluss auf die Energieeffizienz und den Klima- und Umweltschutz neuer Bauvorhaben nehmen. Von dieser Möglichkeit hat die Stadt bislang nicht konsequent genug Gebrauch gemacht. </w:t>
      </w:r>
    </w:p>
    <w:p w14:paraId="6398750B" w14:textId="61E3657C" w:rsidR="00CB341C" w:rsidRDefault="00CB341C" w:rsidP="00CB341C">
      <w:pPr>
        <w:pStyle w:val="Standard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Baupolitische Grundsätze </w:t>
      </w:r>
      <w:r w:rsidR="004D1ED8">
        <w:rPr>
          <w:rFonts w:asciiTheme="minorHAnsi" w:hAnsiTheme="minorHAnsi" w:cstheme="minorHAnsi"/>
          <w:color w:val="000000"/>
          <w:sz w:val="22"/>
          <w:szCs w:val="22"/>
        </w:rPr>
        <w:t xml:space="preserve">sollen </w:t>
      </w:r>
      <w:r>
        <w:rPr>
          <w:rFonts w:asciiTheme="minorHAnsi" w:hAnsiTheme="minorHAnsi" w:cstheme="minorHAnsi"/>
          <w:color w:val="000000"/>
          <w:sz w:val="22"/>
          <w:szCs w:val="22"/>
        </w:rPr>
        <w:t xml:space="preserve">künftig die Grundlage für </w:t>
      </w:r>
      <w:r w:rsidRPr="001D641A">
        <w:rPr>
          <w:rFonts w:asciiTheme="minorHAnsi" w:hAnsiTheme="minorHAnsi" w:cstheme="minorHAnsi"/>
          <w:color w:val="000000"/>
          <w:sz w:val="22"/>
          <w:szCs w:val="22"/>
        </w:rPr>
        <w:t xml:space="preserve">Investorengespräche, </w:t>
      </w:r>
      <w:r>
        <w:rPr>
          <w:rFonts w:asciiTheme="minorHAnsi" w:hAnsiTheme="minorHAnsi" w:cstheme="minorHAnsi"/>
          <w:color w:val="000000"/>
          <w:sz w:val="22"/>
          <w:szCs w:val="22"/>
        </w:rPr>
        <w:t xml:space="preserve">für </w:t>
      </w:r>
      <w:r w:rsidRPr="001D641A">
        <w:rPr>
          <w:rFonts w:asciiTheme="minorHAnsi" w:hAnsiTheme="minorHAnsi" w:cstheme="minorHAnsi"/>
          <w:color w:val="000000"/>
          <w:sz w:val="22"/>
          <w:szCs w:val="22"/>
        </w:rPr>
        <w:t>neue</w:t>
      </w:r>
      <w:r>
        <w:rPr>
          <w:rFonts w:asciiTheme="minorHAnsi" w:hAnsiTheme="minorHAnsi" w:cstheme="minorHAnsi"/>
          <w:color w:val="000000"/>
          <w:sz w:val="22"/>
          <w:szCs w:val="22"/>
        </w:rPr>
        <w:t xml:space="preserve"> </w:t>
      </w:r>
      <w:r w:rsidRPr="001D641A">
        <w:rPr>
          <w:rFonts w:asciiTheme="minorHAnsi" w:hAnsiTheme="minorHAnsi" w:cstheme="minorHAnsi"/>
          <w:color w:val="000000"/>
          <w:sz w:val="22"/>
          <w:szCs w:val="22"/>
        </w:rPr>
        <w:t xml:space="preserve">sowie </w:t>
      </w:r>
      <w:r w:rsidR="00831493">
        <w:rPr>
          <w:rFonts w:asciiTheme="minorHAnsi" w:hAnsiTheme="minorHAnsi" w:cstheme="minorHAnsi"/>
          <w:color w:val="000000"/>
          <w:sz w:val="22"/>
          <w:szCs w:val="22"/>
        </w:rPr>
        <w:t xml:space="preserve">für </w:t>
      </w:r>
      <w:r w:rsidRPr="001D641A">
        <w:rPr>
          <w:rFonts w:asciiTheme="minorHAnsi" w:hAnsiTheme="minorHAnsi" w:cstheme="minorHAnsi"/>
          <w:color w:val="000000"/>
          <w:sz w:val="22"/>
          <w:szCs w:val="22"/>
        </w:rPr>
        <w:t>geänderte Bebauungspläne und städtebauliche</w:t>
      </w:r>
      <w:r>
        <w:rPr>
          <w:rFonts w:asciiTheme="minorHAnsi" w:hAnsiTheme="minorHAnsi" w:cstheme="minorHAnsi"/>
          <w:color w:val="000000"/>
          <w:sz w:val="22"/>
          <w:szCs w:val="22"/>
        </w:rPr>
        <w:t xml:space="preserve"> </w:t>
      </w:r>
      <w:r w:rsidRPr="001D641A">
        <w:rPr>
          <w:rFonts w:asciiTheme="minorHAnsi" w:hAnsiTheme="minorHAnsi" w:cstheme="minorHAnsi"/>
          <w:color w:val="000000"/>
          <w:sz w:val="22"/>
          <w:szCs w:val="22"/>
        </w:rPr>
        <w:t>Verträ</w:t>
      </w:r>
      <w:r>
        <w:rPr>
          <w:rFonts w:asciiTheme="minorHAnsi" w:hAnsiTheme="minorHAnsi" w:cstheme="minorHAnsi"/>
          <w:color w:val="000000"/>
          <w:sz w:val="22"/>
          <w:szCs w:val="22"/>
        </w:rPr>
        <w:t>ge</w:t>
      </w:r>
      <w:r w:rsidR="004D1ED8">
        <w:rPr>
          <w:rFonts w:asciiTheme="minorHAnsi" w:hAnsiTheme="minorHAnsi" w:cstheme="minorHAnsi"/>
          <w:color w:val="000000"/>
          <w:sz w:val="22"/>
          <w:szCs w:val="22"/>
        </w:rPr>
        <w:t xml:space="preserve"> sein</w:t>
      </w:r>
      <w:r>
        <w:rPr>
          <w:rFonts w:asciiTheme="minorHAnsi" w:hAnsiTheme="minorHAnsi" w:cstheme="minorHAnsi"/>
          <w:color w:val="000000"/>
          <w:sz w:val="22"/>
          <w:szCs w:val="22"/>
        </w:rPr>
        <w:t>.</w:t>
      </w:r>
      <w:r w:rsidRPr="001D641A">
        <w:rPr>
          <w:rFonts w:asciiTheme="minorHAnsi" w:hAnsiTheme="minorHAnsi" w:cstheme="minorHAnsi"/>
          <w:color w:val="000000"/>
          <w:sz w:val="22"/>
          <w:szCs w:val="22"/>
        </w:rPr>
        <w:t xml:space="preserve"> </w:t>
      </w:r>
    </w:p>
    <w:p w14:paraId="6ACF0554" w14:textId="77777777" w:rsidR="00CB341C" w:rsidRDefault="00CB341C" w:rsidP="00CB341C">
      <w:pPr>
        <w:pStyle w:val="StandardWeb"/>
        <w:spacing w:before="0" w:beforeAutospacing="0" w:after="0" w:afterAutospacing="0"/>
        <w:rPr>
          <w:rFonts w:ascii="Calibri" w:hAnsi="Calibri" w:cs="Calibri"/>
          <w:color w:val="000000"/>
          <w:sz w:val="22"/>
          <w:szCs w:val="22"/>
        </w:rPr>
      </w:pPr>
    </w:p>
    <w:p w14:paraId="1A295925" w14:textId="14630C5C" w:rsidR="00CB341C" w:rsidRPr="00124B10" w:rsidRDefault="00B9731A" w:rsidP="00CB341C">
      <w:pPr>
        <w:rPr>
          <w:b/>
          <w:bCs/>
        </w:rPr>
      </w:pPr>
      <w:r>
        <w:rPr>
          <w:b/>
          <w:bCs/>
        </w:rPr>
        <w:t xml:space="preserve">17. Beratung, </w:t>
      </w:r>
      <w:r w:rsidR="00CB341C" w:rsidRPr="00F7435E">
        <w:rPr>
          <w:b/>
          <w:bCs/>
        </w:rPr>
        <w:t xml:space="preserve">Förderung, </w:t>
      </w:r>
      <w:r>
        <w:rPr>
          <w:b/>
          <w:bCs/>
        </w:rPr>
        <w:t xml:space="preserve">Initiativen </w:t>
      </w:r>
      <w:r w:rsidR="00CB341C" w:rsidRPr="00F7435E">
        <w:rPr>
          <w:b/>
          <w:bCs/>
        </w:rPr>
        <w:t xml:space="preserve">der Kommune </w:t>
      </w:r>
    </w:p>
    <w:p w14:paraId="0A468BFF" w14:textId="4D04BF2A" w:rsidR="00917004" w:rsidRDefault="00CB341C" w:rsidP="00CB341C">
      <w:pPr>
        <w:rPr>
          <w:sz w:val="22"/>
          <w:szCs w:val="22"/>
        </w:rPr>
      </w:pPr>
      <w:r>
        <w:rPr>
          <w:sz w:val="22"/>
          <w:szCs w:val="22"/>
        </w:rPr>
        <w:t>D</w:t>
      </w:r>
      <w:r w:rsidRPr="006833FF">
        <w:rPr>
          <w:sz w:val="22"/>
          <w:szCs w:val="22"/>
        </w:rPr>
        <w:t xml:space="preserve">as Bundesbauministerium </w:t>
      </w:r>
      <w:r>
        <w:rPr>
          <w:sz w:val="22"/>
          <w:szCs w:val="22"/>
        </w:rPr>
        <w:t xml:space="preserve">hat </w:t>
      </w:r>
      <w:r w:rsidR="00917004">
        <w:rPr>
          <w:sz w:val="22"/>
          <w:szCs w:val="22"/>
        </w:rPr>
        <w:t xml:space="preserve">zum </w:t>
      </w:r>
      <w:r w:rsidRPr="006833FF">
        <w:rPr>
          <w:sz w:val="22"/>
          <w:szCs w:val="22"/>
        </w:rPr>
        <w:t xml:space="preserve">1. Juli 2021 eine neue </w:t>
      </w:r>
      <w:r w:rsidR="00917004">
        <w:rPr>
          <w:sz w:val="22"/>
          <w:szCs w:val="22"/>
        </w:rPr>
        <w:t>„</w:t>
      </w:r>
      <w:r w:rsidRPr="006833FF">
        <w:rPr>
          <w:sz w:val="22"/>
          <w:szCs w:val="22"/>
        </w:rPr>
        <w:t>Bundesförderung für energieeffiziente Gebäude</w:t>
      </w:r>
      <w:r w:rsidR="00917004">
        <w:rPr>
          <w:sz w:val="22"/>
          <w:szCs w:val="22"/>
        </w:rPr>
        <w:t>“</w:t>
      </w:r>
      <w:r w:rsidRPr="006833FF">
        <w:rPr>
          <w:sz w:val="22"/>
          <w:szCs w:val="22"/>
        </w:rPr>
        <w:t xml:space="preserve"> (BEG) aufgelegt. Danach </w:t>
      </w:r>
      <w:r w:rsidR="00917004">
        <w:rPr>
          <w:sz w:val="22"/>
          <w:szCs w:val="22"/>
        </w:rPr>
        <w:t>gilt für Neubauten oder für die Sanierung</w:t>
      </w:r>
      <w:r w:rsidRPr="006833FF">
        <w:rPr>
          <w:sz w:val="22"/>
          <w:szCs w:val="22"/>
        </w:rPr>
        <w:t>: Je besser die Effizien</w:t>
      </w:r>
      <w:r w:rsidR="00917004">
        <w:rPr>
          <w:sz w:val="22"/>
          <w:szCs w:val="22"/>
        </w:rPr>
        <w:t>z</w:t>
      </w:r>
      <w:r w:rsidRPr="006833FF">
        <w:rPr>
          <w:sz w:val="22"/>
          <w:szCs w:val="22"/>
        </w:rPr>
        <w:t xml:space="preserve">, desto höher die Förderung. Neu hinzugekommen sind die Kategorien EE (55% der Energie müssen </w:t>
      </w:r>
      <w:r w:rsidR="009D5EB5">
        <w:rPr>
          <w:sz w:val="22"/>
          <w:szCs w:val="22"/>
        </w:rPr>
        <w:t>erneuerbar</w:t>
      </w:r>
      <w:r w:rsidRPr="006833FF">
        <w:rPr>
          <w:sz w:val="22"/>
          <w:szCs w:val="22"/>
        </w:rPr>
        <w:t xml:space="preserve"> erzeugt werden) und NH (</w:t>
      </w:r>
      <w:r>
        <w:rPr>
          <w:sz w:val="22"/>
          <w:szCs w:val="22"/>
        </w:rPr>
        <w:t xml:space="preserve">Nachhaltigkeitsklasse </w:t>
      </w:r>
      <w:r w:rsidRPr="006833FF">
        <w:rPr>
          <w:sz w:val="22"/>
          <w:szCs w:val="22"/>
        </w:rPr>
        <w:t xml:space="preserve">mit </w:t>
      </w:r>
      <w:r>
        <w:rPr>
          <w:sz w:val="22"/>
          <w:szCs w:val="22"/>
        </w:rPr>
        <w:t xml:space="preserve">gebäudebezogenem </w:t>
      </w:r>
      <w:r w:rsidRPr="006833FF">
        <w:rPr>
          <w:sz w:val="22"/>
          <w:szCs w:val="22"/>
        </w:rPr>
        <w:t>Nachhaltigkeitszertifikat)</w:t>
      </w:r>
      <w:r>
        <w:rPr>
          <w:sz w:val="22"/>
          <w:szCs w:val="22"/>
        </w:rPr>
        <w:t>,</w:t>
      </w:r>
      <w:r w:rsidRPr="006833FF">
        <w:rPr>
          <w:sz w:val="22"/>
          <w:szCs w:val="22"/>
        </w:rPr>
        <w:t xml:space="preserve"> für die es </w:t>
      </w:r>
      <w:r w:rsidR="00917004">
        <w:rPr>
          <w:sz w:val="22"/>
          <w:szCs w:val="22"/>
        </w:rPr>
        <w:t xml:space="preserve">fünf </w:t>
      </w:r>
      <w:r>
        <w:rPr>
          <w:sz w:val="22"/>
          <w:szCs w:val="22"/>
        </w:rPr>
        <w:t xml:space="preserve">Prozent </w:t>
      </w:r>
      <w:r w:rsidR="00BB71D1">
        <w:rPr>
          <w:sz w:val="22"/>
          <w:szCs w:val="22"/>
        </w:rPr>
        <w:t>Extra-</w:t>
      </w:r>
      <w:r>
        <w:rPr>
          <w:sz w:val="22"/>
          <w:szCs w:val="22"/>
        </w:rPr>
        <w:t xml:space="preserve">Zuschuss </w:t>
      </w:r>
      <w:r w:rsidRPr="006833FF">
        <w:rPr>
          <w:sz w:val="22"/>
          <w:szCs w:val="22"/>
        </w:rPr>
        <w:t>gibt.</w:t>
      </w:r>
    </w:p>
    <w:p w14:paraId="09DC5038" w14:textId="294C7177" w:rsidR="0096349F" w:rsidRDefault="00917004" w:rsidP="00CB341C">
      <w:pPr>
        <w:rPr>
          <w:sz w:val="22"/>
          <w:szCs w:val="22"/>
        </w:rPr>
      </w:pPr>
      <w:r>
        <w:rPr>
          <w:sz w:val="22"/>
          <w:szCs w:val="22"/>
        </w:rPr>
        <w:t xml:space="preserve">Zudem sind die </w:t>
      </w:r>
      <w:r w:rsidR="00831493">
        <w:rPr>
          <w:sz w:val="22"/>
          <w:szCs w:val="22"/>
        </w:rPr>
        <w:t>Förderkonditionen für die ener</w:t>
      </w:r>
      <w:r>
        <w:rPr>
          <w:sz w:val="22"/>
          <w:szCs w:val="22"/>
        </w:rPr>
        <w:t>g</w:t>
      </w:r>
      <w:r w:rsidR="00831493">
        <w:rPr>
          <w:sz w:val="22"/>
          <w:szCs w:val="22"/>
        </w:rPr>
        <w:t xml:space="preserve">etische Stadtsanierung (KfW </w:t>
      </w:r>
      <w:r>
        <w:rPr>
          <w:sz w:val="22"/>
          <w:szCs w:val="22"/>
        </w:rPr>
        <w:t>432)</w:t>
      </w:r>
      <w:r w:rsidR="00976F46">
        <w:rPr>
          <w:sz w:val="22"/>
          <w:szCs w:val="22"/>
        </w:rPr>
        <w:t xml:space="preserve">, </w:t>
      </w:r>
      <w:r w:rsidR="00CF2787">
        <w:rPr>
          <w:sz w:val="22"/>
          <w:szCs w:val="22"/>
        </w:rPr>
        <w:t xml:space="preserve">bei der auf Quartiersebene geplant und umgebaut wird, </w:t>
      </w:r>
      <w:r>
        <w:rPr>
          <w:sz w:val="22"/>
          <w:szCs w:val="22"/>
        </w:rPr>
        <w:t xml:space="preserve">zum 1. April 2021 erheblich verbessert worden. </w:t>
      </w:r>
      <w:r w:rsidR="0096349F">
        <w:rPr>
          <w:sz w:val="22"/>
          <w:szCs w:val="22"/>
        </w:rPr>
        <w:t xml:space="preserve">    </w:t>
      </w:r>
      <w:hyperlink r:id="rId8" w:history="1">
        <w:r w:rsidR="0096349F" w:rsidRPr="00FB76F0">
          <w:rPr>
            <w:rStyle w:val="Hyperlink"/>
            <w:sz w:val="22"/>
            <w:szCs w:val="22"/>
          </w:rPr>
          <w:t>https://www.energetische-stadtsanierung.info/</w:t>
        </w:r>
      </w:hyperlink>
    </w:p>
    <w:p w14:paraId="20C2B26E" w14:textId="68C4FE21" w:rsidR="00CB341C" w:rsidRDefault="00CF2787" w:rsidP="00CB341C">
      <w:pPr>
        <w:rPr>
          <w:sz w:val="22"/>
          <w:szCs w:val="22"/>
        </w:rPr>
      </w:pPr>
      <w:r>
        <w:rPr>
          <w:sz w:val="22"/>
          <w:szCs w:val="22"/>
        </w:rPr>
        <w:t xml:space="preserve">Massive </w:t>
      </w:r>
      <w:r w:rsidR="0096349F">
        <w:rPr>
          <w:sz w:val="22"/>
          <w:szCs w:val="22"/>
        </w:rPr>
        <w:t xml:space="preserve">finanzielle </w:t>
      </w:r>
      <w:r w:rsidR="00917004">
        <w:rPr>
          <w:sz w:val="22"/>
          <w:szCs w:val="22"/>
        </w:rPr>
        <w:t xml:space="preserve">Anreize sind nötig, um die Ziele des </w:t>
      </w:r>
      <w:r w:rsidR="00D37768">
        <w:rPr>
          <w:sz w:val="22"/>
          <w:szCs w:val="22"/>
        </w:rPr>
        <w:t xml:space="preserve">geänderten </w:t>
      </w:r>
      <w:r w:rsidR="0083614C">
        <w:rPr>
          <w:sz w:val="22"/>
          <w:szCs w:val="22"/>
        </w:rPr>
        <w:t>Bundes-</w:t>
      </w:r>
      <w:r w:rsidR="00917004">
        <w:rPr>
          <w:sz w:val="22"/>
          <w:szCs w:val="22"/>
        </w:rPr>
        <w:t>Klimaschutzgesetzes von 20</w:t>
      </w:r>
      <w:r w:rsidR="00D37768">
        <w:rPr>
          <w:sz w:val="22"/>
          <w:szCs w:val="22"/>
        </w:rPr>
        <w:t>21</w:t>
      </w:r>
      <w:r w:rsidR="00917004">
        <w:rPr>
          <w:sz w:val="22"/>
          <w:szCs w:val="22"/>
        </w:rPr>
        <w:t xml:space="preserve"> wirtschaftlich tragfähig und sozial verträglich umzusetzen. </w:t>
      </w:r>
      <w:r w:rsidR="00BB71D1">
        <w:rPr>
          <w:sz w:val="22"/>
          <w:szCs w:val="22"/>
        </w:rPr>
        <w:t xml:space="preserve">Förderprogramme des Landes kommen ergänzend hinzu und sind kombinierbar. </w:t>
      </w:r>
      <w:r w:rsidR="00917004">
        <w:rPr>
          <w:sz w:val="22"/>
          <w:szCs w:val="22"/>
        </w:rPr>
        <w:t xml:space="preserve"> </w:t>
      </w:r>
    </w:p>
    <w:p w14:paraId="72178569" w14:textId="2AAA8DA0" w:rsidR="00831493" w:rsidRDefault="00831493" w:rsidP="00CB341C">
      <w:pPr>
        <w:rPr>
          <w:sz w:val="22"/>
          <w:szCs w:val="22"/>
        </w:rPr>
      </w:pPr>
    </w:p>
    <w:p w14:paraId="08290A1C" w14:textId="1D7C700E" w:rsidR="00BE3936" w:rsidRDefault="00BE3936" w:rsidP="00BE3936">
      <w:pPr>
        <w:rPr>
          <w:sz w:val="22"/>
          <w:szCs w:val="22"/>
        </w:rPr>
      </w:pPr>
      <w:r>
        <w:rPr>
          <w:sz w:val="22"/>
          <w:szCs w:val="22"/>
        </w:rPr>
        <w:lastRenderedPageBreak/>
        <w:t xml:space="preserve">Bargteheide soll sich gut beraten lassen, welche </w:t>
      </w:r>
      <w:r w:rsidRPr="00974006">
        <w:rPr>
          <w:sz w:val="22"/>
          <w:szCs w:val="22"/>
        </w:rPr>
        <w:t xml:space="preserve">Förderprogramme </w:t>
      </w:r>
      <w:r>
        <w:rPr>
          <w:sz w:val="22"/>
          <w:szCs w:val="22"/>
        </w:rPr>
        <w:t xml:space="preserve">die Stadt </w:t>
      </w:r>
      <w:r w:rsidRPr="00974006">
        <w:rPr>
          <w:sz w:val="22"/>
          <w:szCs w:val="22"/>
        </w:rPr>
        <w:t>in Anspruch nehmen</w:t>
      </w:r>
      <w:r>
        <w:rPr>
          <w:sz w:val="22"/>
          <w:szCs w:val="22"/>
        </w:rPr>
        <w:t xml:space="preserve"> kann</w:t>
      </w:r>
      <w:r w:rsidRPr="00974006">
        <w:rPr>
          <w:sz w:val="22"/>
          <w:szCs w:val="22"/>
        </w:rPr>
        <w:t xml:space="preserve">, </w:t>
      </w:r>
      <w:r>
        <w:rPr>
          <w:sz w:val="22"/>
          <w:szCs w:val="22"/>
        </w:rPr>
        <w:t xml:space="preserve">um </w:t>
      </w:r>
      <w:r w:rsidR="004E2C2E">
        <w:rPr>
          <w:sz w:val="22"/>
          <w:szCs w:val="22"/>
        </w:rPr>
        <w:t xml:space="preserve">mit den Bürger*innen </w:t>
      </w:r>
      <w:r>
        <w:rPr>
          <w:sz w:val="22"/>
          <w:szCs w:val="22"/>
        </w:rPr>
        <w:t xml:space="preserve">den Pfad zur Klimaneutralität </w:t>
      </w:r>
      <w:r w:rsidR="00E375AB">
        <w:rPr>
          <w:sz w:val="22"/>
          <w:szCs w:val="22"/>
        </w:rPr>
        <w:t xml:space="preserve">im Gebäudesektor </w:t>
      </w:r>
      <w:r>
        <w:rPr>
          <w:sz w:val="22"/>
          <w:szCs w:val="22"/>
        </w:rPr>
        <w:t>bis spätesten 20</w:t>
      </w:r>
      <w:r w:rsidR="002C6479">
        <w:rPr>
          <w:sz w:val="22"/>
          <w:szCs w:val="22"/>
        </w:rPr>
        <w:t>45</w:t>
      </w:r>
      <w:r>
        <w:rPr>
          <w:sz w:val="22"/>
          <w:szCs w:val="22"/>
        </w:rPr>
        <w:t xml:space="preserve"> zu </w:t>
      </w:r>
      <w:r w:rsidR="0096349F">
        <w:rPr>
          <w:sz w:val="22"/>
          <w:szCs w:val="22"/>
        </w:rPr>
        <w:t>beschreiten</w:t>
      </w:r>
      <w:r>
        <w:rPr>
          <w:sz w:val="22"/>
          <w:szCs w:val="22"/>
        </w:rPr>
        <w:t xml:space="preserve">. </w:t>
      </w:r>
      <w:r w:rsidR="0096349F">
        <w:rPr>
          <w:sz w:val="22"/>
          <w:szCs w:val="22"/>
        </w:rPr>
        <w:t xml:space="preserve">Dazu braucht es </w:t>
      </w:r>
      <w:r w:rsidRPr="00974006">
        <w:rPr>
          <w:sz w:val="22"/>
          <w:szCs w:val="22"/>
        </w:rPr>
        <w:t>vorbereitende Untersuchungen</w:t>
      </w:r>
      <w:r w:rsidR="0096349F">
        <w:rPr>
          <w:sz w:val="22"/>
          <w:szCs w:val="22"/>
        </w:rPr>
        <w:t>, einen Katalog an Maßnahmen, Stufenpläne und vor allem den politischen Willen und eine gute Bürger</w:t>
      </w:r>
      <w:bookmarkStart w:id="1" w:name="_GoBack"/>
      <w:bookmarkEnd w:id="1"/>
      <w:r w:rsidR="0096349F">
        <w:rPr>
          <w:sz w:val="22"/>
          <w:szCs w:val="22"/>
        </w:rPr>
        <w:t xml:space="preserve">beteiligung. </w:t>
      </w:r>
    </w:p>
    <w:p w14:paraId="125BE730" w14:textId="7EE1F136" w:rsidR="0096349F" w:rsidRDefault="0096349F" w:rsidP="00BE3936">
      <w:pPr>
        <w:rPr>
          <w:sz w:val="22"/>
          <w:szCs w:val="22"/>
        </w:rPr>
      </w:pPr>
    </w:p>
    <w:p w14:paraId="619062C0" w14:textId="53DCF10C" w:rsidR="00BE3936" w:rsidRDefault="0096349F" w:rsidP="0096349F">
      <w:pPr>
        <w:rPr>
          <w:sz w:val="22"/>
          <w:szCs w:val="22"/>
        </w:rPr>
      </w:pPr>
      <w:r>
        <w:rPr>
          <w:sz w:val="22"/>
          <w:szCs w:val="22"/>
        </w:rPr>
        <w:t>Zu prüfen</w:t>
      </w:r>
      <w:r w:rsidR="004E2C2E">
        <w:rPr>
          <w:sz w:val="22"/>
          <w:szCs w:val="22"/>
        </w:rPr>
        <w:t xml:space="preserve"> ist</w:t>
      </w:r>
      <w:r>
        <w:rPr>
          <w:sz w:val="22"/>
          <w:szCs w:val="22"/>
        </w:rPr>
        <w:t xml:space="preserve">, </w:t>
      </w:r>
      <w:r w:rsidR="008578FE">
        <w:rPr>
          <w:sz w:val="22"/>
          <w:szCs w:val="22"/>
        </w:rPr>
        <w:t>in</w:t>
      </w:r>
      <w:r>
        <w:rPr>
          <w:sz w:val="22"/>
          <w:szCs w:val="22"/>
        </w:rPr>
        <w:t>wie</w:t>
      </w:r>
      <w:r w:rsidR="008578FE">
        <w:rPr>
          <w:sz w:val="22"/>
          <w:szCs w:val="22"/>
        </w:rPr>
        <w:t>weit</w:t>
      </w:r>
      <w:r>
        <w:rPr>
          <w:sz w:val="22"/>
          <w:szCs w:val="22"/>
        </w:rPr>
        <w:t xml:space="preserve"> die Stadt selbst Beratung, </w:t>
      </w:r>
      <w:r w:rsidR="003775FC">
        <w:rPr>
          <w:sz w:val="22"/>
          <w:szCs w:val="22"/>
        </w:rPr>
        <w:t xml:space="preserve"> Zuschüsse </w:t>
      </w:r>
      <w:r w:rsidR="00CB341C" w:rsidRPr="00974006">
        <w:rPr>
          <w:sz w:val="22"/>
          <w:szCs w:val="22"/>
        </w:rPr>
        <w:t xml:space="preserve">und Unterstützungsangebote </w:t>
      </w:r>
      <w:r w:rsidR="00BE3936">
        <w:rPr>
          <w:sz w:val="22"/>
          <w:szCs w:val="22"/>
        </w:rPr>
        <w:t xml:space="preserve">für die Bürger*innen </w:t>
      </w:r>
      <w:r w:rsidR="00CB341C" w:rsidRPr="00974006">
        <w:rPr>
          <w:sz w:val="22"/>
          <w:szCs w:val="22"/>
        </w:rPr>
        <w:t>zur Verfügung</w:t>
      </w:r>
      <w:r w:rsidR="00BE3936">
        <w:rPr>
          <w:sz w:val="22"/>
          <w:szCs w:val="22"/>
        </w:rPr>
        <w:t xml:space="preserve"> stell</w:t>
      </w:r>
      <w:r>
        <w:rPr>
          <w:sz w:val="22"/>
          <w:szCs w:val="22"/>
        </w:rPr>
        <w:t>t</w:t>
      </w:r>
      <w:r w:rsidR="003775FC">
        <w:rPr>
          <w:sz w:val="22"/>
          <w:szCs w:val="22"/>
        </w:rPr>
        <w:t xml:space="preserve">, etwa: </w:t>
      </w:r>
    </w:p>
    <w:p w14:paraId="66BE71D3" w14:textId="77777777" w:rsidR="004E2C2E" w:rsidRDefault="004E2C2E" w:rsidP="0096349F">
      <w:pPr>
        <w:rPr>
          <w:sz w:val="22"/>
          <w:szCs w:val="22"/>
        </w:rPr>
      </w:pPr>
    </w:p>
    <w:p w14:paraId="45FF3E29" w14:textId="7BFA4659" w:rsidR="004E2C2E" w:rsidRPr="009D6B6F" w:rsidRDefault="004E2C2E" w:rsidP="009D6B6F">
      <w:pPr>
        <w:pStyle w:val="Listenabsatz"/>
        <w:numPr>
          <w:ilvl w:val="0"/>
          <w:numId w:val="13"/>
        </w:numPr>
        <w:rPr>
          <w:sz w:val="22"/>
          <w:szCs w:val="22"/>
        </w:rPr>
      </w:pPr>
      <w:r>
        <w:rPr>
          <w:sz w:val="22"/>
          <w:szCs w:val="22"/>
        </w:rPr>
        <w:t>Beratung und r</w:t>
      </w:r>
      <w:r w:rsidR="009C5A80">
        <w:rPr>
          <w:sz w:val="22"/>
          <w:szCs w:val="22"/>
        </w:rPr>
        <w:t xml:space="preserve">egelmäßige </w:t>
      </w:r>
      <w:r w:rsidR="00CB341C" w:rsidRPr="00CD465F">
        <w:rPr>
          <w:sz w:val="22"/>
          <w:szCs w:val="22"/>
        </w:rPr>
        <w:t>Informationsveranstaltungen (Energie</w:t>
      </w:r>
      <w:r w:rsidR="003775FC">
        <w:rPr>
          <w:sz w:val="22"/>
          <w:szCs w:val="22"/>
        </w:rPr>
        <w:t>-Effizienz</w:t>
      </w:r>
      <w:r w:rsidR="00CB341C" w:rsidRPr="00CD465F">
        <w:rPr>
          <w:sz w:val="22"/>
          <w:szCs w:val="22"/>
        </w:rPr>
        <w:t>, nachhaltiges Bauen usw.)</w:t>
      </w:r>
      <w:r>
        <w:rPr>
          <w:sz w:val="22"/>
          <w:szCs w:val="22"/>
        </w:rPr>
        <w:t>.</w:t>
      </w:r>
      <w:r w:rsidRPr="004E2C2E">
        <w:rPr>
          <w:rFonts w:cstheme="minorHAnsi"/>
          <w:sz w:val="22"/>
          <w:szCs w:val="22"/>
        </w:rPr>
        <w:t xml:space="preserve"> </w:t>
      </w:r>
      <w:r w:rsidRPr="005377BB">
        <w:rPr>
          <w:rFonts w:cstheme="minorHAnsi"/>
          <w:sz w:val="22"/>
          <w:szCs w:val="22"/>
        </w:rPr>
        <w:t>Bei energetischen Sanierungen im Gebäudebestand brauch</w:t>
      </w:r>
      <w:r>
        <w:rPr>
          <w:rFonts w:cstheme="minorHAnsi"/>
          <w:sz w:val="22"/>
          <w:szCs w:val="22"/>
        </w:rPr>
        <w:t xml:space="preserve">en Hauseigentümer*innen </w:t>
      </w:r>
      <w:r w:rsidRPr="005377BB">
        <w:rPr>
          <w:rFonts w:cstheme="minorHAnsi"/>
          <w:sz w:val="22"/>
          <w:szCs w:val="22"/>
        </w:rPr>
        <w:t xml:space="preserve"> professionelle Beratung zu den sich laufend verändernden technischen Entwicklungen und finanziellen Fördermöglichkeiten</w:t>
      </w:r>
      <w:r>
        <w:rPr>
          <w:rFonts w:cstheme="minorHAnsi"/>
          <w:sz w:val="22"/>
          <w:szCs w:val="22"/>
        </w:rPr>
        <w:t>.</w:t>
      </w:r>
    </w:p>
    <w:p w14:paraId="6DEE460D" w14:textId="4B69C5CF" w:rsidR="00CB341C" w:rsidRPr="00CD465F" w:rsidRDefault="00CB341C" w:rsidP="00CB341C">
      <w:pPr>
        <w:pStyle w:val="Listenabsatz"/>
        <w:numPr>
          <w:ilvl w:val="0"/>
          <w:numId w:val="7"/>
        </w:numPr>
        <w:rPr>
          <w:sz w:val="22"/>
          <w:szCs w:val="22"/>
        </w:rPr>
      </w:pPr>
      <w:r w:rsidRPr="00CD465F">
        <w:rPr>
          <w:sz w:val="22"/>
          <w:szCs w:val="22"/>
        </w:rPr>
        <w:t>Gutscheine für</w:t>
      </w:r>
      <w:r w:rsidR="003775FC">
        <w:rPr>
          <w:sz w:val="22"/>
          <w:szCs w:val="22"/>
        </w:rPr>
        <w:t xml:space="preserve"> </w:t>
      </w:r>
      <w:r w:rsidRPr="00CD465F">
        <w:rPr>
          <w:sz w:val="22"/>
          <w:szCs w:val="22"/>
        </w:rPr>
        <w:t xml:space="preserve">Beratungsangebote Förderprogramme (z.B. zur Fassadenbegrünung, Balkonsolarmodule, Urban </w:t>
      </w:r>
      <w:proofErr w:type="spellStart"/>
      <w:r w:rsidRPr="00CD465F">
        <w:rPr>
          <w:sz w:val="22"/>
          <w:szCs w:val="22"/>
        </w:rPr>
        <w:t>Gardening</w:t>
      </w:r>
      <w:proofErr w:type="spellEnd"/>
      <w:r w:rsidRPr="00CD465F">
        <w:rPr>
          <w:sz w:val="22"/>
          <w:szCs w:val="22"/>
        </w:rPr>
        <w:t>)</w:t>
      </w:r>
    </w:p>
    <w:p w14:paraId="69025323" w14:textId="33D66B3E" w:rsidR="00CB341C" w:rsidRPr="00CD465F" w:rsidRDefault="0096349F" w:rsidP="00CB341C">
      <w:pPr>
        <w:pStyle w:val="Listenabsatz"/>
        <w:numPr>
          <w:ilvl w:val="0"/>
          <w:numId w:val="7"/>
        </w:numPr>
        <w:rPr>
          <w:sz w:val="22"/>
          <w:szCs w:val="22"/>
        </w:rPr>
      </w:pPr>
      <w:r>
        <w:rPr>
          <w:sz w:val="22"/>
          <w:szCs w:val="22"/>
        </w:rPr>
        <w:t xml:space="preserve">Teilnahme an </w:t>
      </w:r>
      <w:r w:rsidR="00CB341C" w:rsidRPr="00CD465F">
        <w:rPr>
          <w:sz w:val="22"/>
          <w:szCs w:val="22"/>
        </w:rPr>
        <w:t>Wettbewerbe</w:t>
      </w:r>
      <w:r>
        <w:rPr>
          <w:sz w:val="22"/>
          <w:szCs w:val="22"/>
        </w:rPr>
        <w:t>n</w:t>
      </w:r>
      <w:r w:rsidR="00CB341C" w:rsidRPr="00CD465F">
        <w:rPr>
          <w:sz w:val="22"/>
          <w:szCs w:val="22"/>
        </w:rPr>
        <w:t xml:space="preserve"> (z.B. für erfolgreiche Bürgerbeteiligungsmaßnahmen bei Bauvorhaben, für aktive Stadtteiltreffs)</w:t>
      </w:r>
    </w:p>
    <w:p w14:paraId="6DC2484F" w14:textId="14169D9F" w:rsidR="003775FC" w:rsidRPr="009D6B6F" w:rsidRDefault="0096349F" w:rsidP="009D6B6F">
      <w:pPr>
        <w:pStyle w:val="Listenabsatz"/>
        <w:numPr>
          <w:ilvl w:val="0"/>
          <w:numId w:val="7"/>
        </w:numPr>
        <w:rPr>
          <w:sz w:val="22"/>
          <w:szCs w:val="22"/>
        </w:rPr>
      </w:pPr>
      <w:r>
        <w:rPr>
          <w:sz w:val="22"/>
          <w:szCs w:val="22"/>
        </w:rPr>
        <w:t xml:space="preserve">Einrichtung einer </w:t>
      </w:r>
      <w:r w:rsidR="00CB341C" w:rsidRPr="00CD465F">
        <w:rPr>
          <w:sz w:val="22"/>
          <w:szCs w:val="22"/>
        </w:rPr>
        <w:t>Bauteilebörse beim Wertstoffhof bzw. online organisier</w:t>
      </w:r>
      <w:r w:rsidR="00C10A04">
        <w:rPr>
          <w:sz w:val="22"/>
          <w:szCs w:val="22"/>
        </w:rPr>
        <w:t xml:space="preserve">t </w:t>
      </w:r>
      <w:r>
        <w:rPr>
          <w:sz w:val="22"/>
          <w:szCs w:val="22"/>
        </w:rPr>
        <w:t xml:space="preserve">zur </w:t>
      </w:r>
      <w:r w:rsidRPr="00CD465F">
        <w:rPr>
          <w:sz w:val="22"/>
          <w:szCs w:val="22"/>
        </w:rPr>
        <w:t>Wiederverwendung von Baumaterial</w:t>
      </w:r>
      <w:r w:rsidR="003775FC">
        <w:rPr>
          <w:sz w:val="22"/>
          <w:szCs w:val="22"/>
        </w:rPr>
        <w:t xml:space="preserve">ien. </w:t>
      </w:r>
    </w:p>
    <w:p w14:paraId="238C8192" w14:textId="50B55A11" w:rsidR="00DF3674" w:rsidRPr="0083614C" w:rsidRDefault="003775FC" w:rsidP="00771FB1">
      <w:pPr>
        <w:pStyle w:val="Listenabsatz"/>
        <w:numPr>
          <w:ilvl w:val="0"/>
          <w:numId w:val="7"/>
        </w:numPr>
        <w:rPr>
          <w:sz w:val="22"/>
          <w:szCs w:val="22"/>
        </w:rPr>
      </w:pPr>
      <w:r w:rsidRPr="0083614C">
        <w:rPr>
          <w:sz w:val="22"/>
          <w:szCs w:val="22"/>
        </w:rPr>
        <w:t xml:space="preserve">Städtische </w:t>
      </w:r>
      <w:r w:rsidR="00CB341C" w:rsidRPr="0083614C">
        <w:rPr>
          <w:sz w:val="22"/>
          <w:szCs w:val="22"/>
        </w:rPr>
        <w:t xml:space="preserve">Förderprogramme für Solaranlagen auf Dächern und an </w:t>
      </w:r>
      <w:r w:rsidRPr="0083614C">
        <w:rPr>
          <w:sz w:val="22"/>
          <w:szCs w:val="22"/>
        </w:rPr>
        <w:t xml:space="preserve">Hauswänden. </w:t>
      </w:r>
      <w:r w:rsidR="00CB341C" w:rsidRPr="0083614C">
        <w:rPr>
          <w:sz w:val="22"/>
          <w:szCs w:val="22"/>
        </w:rPr>
        <w:t>Ganz bürgernah, weil nahezu in jeder Wohnung umzusetzen sind Balkon-Solarmodule. Dazu gehört selbstverständlich</w:t>
      </w:r>
      <w:r w:rsidR="008578FE" w:rsidRPr="0083614C">
        <w:rPr>
          <w:sz w:val="22"/>
          <w:szCs w:val="22"/>
        </w:rPr>
        <w:t xml:space="preserve"> </w:t>
      </w:r>
      <w:r w:rsidR="00CB341C" w:rsidRPr="0083614C">
        <w:rPr>
          <w:sz w:val="22"/>
          <w:szCs w:val="22"/>
        </w:rPr>
        <w:t>eine gute Beratung durch Expert*innen in der Verwaltung.</w:t>
      </w:r>
    </w:p>
    <w:p w14:paraId="07386939" w14:textId="77777777" w:rsidR="00CB341C" w:rsidRDefault="00CB341C" w:rsidP="00FC67C7">
      <w:pPr>
        <w:pStyle w:val="StandardWeb"/>
        <w:spacing w:before="0" w:beforeAutospacing="0" w:after="0" w:afterAutospacing="0"/>
        <w:rPr>
          <w:rFonts w:asciiTheme="minorHAnsi" w:hAnsiTheme="minorHAnsi" w:cstheme="minorHAnsi"/>
          <w:color w:val="000000"/>
          <w:sz w:val="22"/>
          <w:szCs w:val="22"/>
        </w:rPr>
      </w:pPr>
    </w:p>
    <w:p w14:paraId="7C04111D" w14:textId="77777777" w:rsidR="00B9731A" w:rsidRDefault="00B9731A" w:rsidP="00FC67C7">
      <w:pPr>
        <w:pStyle w:val="StandardWeb"/>
        <w:spacing w:before="0" w:beforeAutospacing="0" w:after="0" w:afterAutospacing="0"/>
        <w:rPr>
          <w:rFonts w:asciiTheme="minorHAnsi" w:hAnsiTheme="minorHAnsi" w:cstheme="minorHAnsi"/>
          <w:b/>
          <w:bCs/>
          <w:color w:val="000000"/>
        </w:rPr>
      </w:pPr>
    </w:p>
    <w:p w14:paraId="126CB399" w14:textId="77777777" w:rsidR="00B9731A" w:rsidRDefault="00B9731A" w:rsidP="00FC67C7">
      <w:pPr>
        <w:pStyle w:val="StandardWeb"/>
        <w:spacing w:before="0" w:beforeAutospacing="0" w:after="0" w:afterAutospacing="0"/>
        <w:rPr>
          <w:rFonts w:asciiTheme="minorHAnsi" w:hAnsiTheme="minorHAnsi" w:cstheme="minorHAnsi"/>
          <w:b/>
          <w:bCs/>
          <w:color w:val="000000"/>
        </w:rPr>
      </w:pPr>
    </w:p>
    <w:p w14:paraId="6E9F57E4" w14:textId="5FC6E345" w:rsidR="00F7435E" w:rsidRPr="00E375AB" w:rsidRDefault="00974006" w:rsidP="00FC67C7">
      <w:pPr>
        <w:pStyle w:val="StandardWeb"/>
        <w:spacing w:before="0" w:beforeAutospacing="0" w:after="0" w:afterAutospacing="0"/>
        <w:rPr>
          <w:rFonts w:asciiTheme="minorHAnsi" w:hAnsiTheme="minorHAnsi" w:cstheme="minorHAnsi"/>
          <w:b/>
          <w:bCs/>
          <w:color w:val="000000"/>
        </w:rPr>
      </w:pPr>
      <w:r w:rsidRPr="00F7435E">
        <w:rPr>
          <w:rFonts w:asciiTheme="minorHAnsi" w:hAnsiTheme="minorHAnsi" w:cstheme="minorHAnsi"/>
          <w:b/>
          <w:bCs/>
          <w:color w:val="000000"/>
        </w:rPr>
        <w:t>Weiterführende Literatur und Links (Auswahl)</w:t>
      </w:r>
    </w:p>
    <w:p w14:paraId="2E1E51BB" w14:textId="7BB111D3" w:rsidR="00DF3674" w:rsidRDefault="00CD465F" w:rsidP="00FC67C7">
      <w:pPr>
        <w:pStyle w:val="StandardWeb"/>
        <w:numPr>
          <w:ilvl w:val="0"/>
          <w:numId w:val="8"/>
        </w:numPr>
        <w:spacing w:before="0" w:beforeAutospacing="0" w:after="0" w:afterAutospacing="0"/>
        <w:rPr>
          <w:rFonts w:asciiTheme="minorHAnsi" w:hAnsiTheme="minorHAnsi" w:cstheme="minorHAnsi"/>
          <w:color w:val="000000"/>
          <w:sz w:val="22"/>
          <w:szCs w:val="22"/>
        </w:rPr>
      </w:pPr>
      <w:r w:rsidRPr="00CD465F">
        <w:rPr>
          <w:rFonts w:asciiTheme="minorHAnsi" w:hAnsiTheme="minorHAnsi" w:cstheme="minorHAnsi"/>
          <w:color w:val="000000"/>
          <w:sz w:val="22"/>
          <w:szCs w:val="22"/>
        </w:rPr>
        <w:t>Österreichisches Institut für Baubiologie und -ökologie</w:t>
      </w:r>
      <w:r>
        <w:rPr>
          <w:rFonts w:asciiTheme="minorHAnsi" w:hAnsiTheme="minorHAnsi" w:cstheme="minorHAnsi"/>
          <w:color w:val="000000"/>
          <w:sz w:val="22"/>
          <w:szCs w:val="22"/>
        </w:rPr>
        <w:t xml:space="preserve"> mit Le</w:t>
      </w:r>
      <w:r w:rsidR="003E7772">
        <w:rPr>
          <w:rFonts w:asciiTheme="minorHAnsi" w:hAnsiTheme="minorHAnsi" w:cstheme="minorHAnsi"/>
          <w:color w:val="000000"/>
          <w:sz w:val="22"/>
          <w:szCs w:val="22"/>
        </w:rPr>
        <w:t>benszyklusanalysen</w:t>
      </w:r>
      <w:r w:rsidR="000546AC">
        <w:rPr>
          <w:rFonts w:asciiTheme="minorHAnsi" w:hAnsiTheme="minorHAnsi" w:cstheme="minorHAnsi"/>
          <w:color w:val="000000"/>
          <w:sz w:val="22"/>
          <w:szCs w:val="22"/>
        </w:rPr>
        <w:t xml:space="preserve">: </w:t>
      </w:r>
      <w:hyperlink r:id="rId9" w:history="1">
        <w:r w:rsidR="00B91074" w:rsidRPr="007F7C9A">
          <w:rPr>
            <w:rStyle w:val="Hyperlink"/>
            <w:rFonts w:asciiTheme="minorHAnsi" w:hAnsiTheme="minorHAnsi" w:cstheme="minorHAnsi"/>
            <w:sz w:val="22"/>
            <w:szCs w:val="22"/>
          </w:rPr>
          <w:t>https://www.ibo.at/</w:t>
        </w:r>
      </w:hyperlink>
    </w:p>
    <w:p w14:paraId="14685624" w14:textId="7C79D29E" w:rsidR="00DF3674" w:rsidRDefault="003E7772" w:rsidP="00FC67C7">
      <w:pPr>
        <w:pStyle w:val="StandardWeb"/>
        <w:numPr>
          <w:ilvl w:val="0"/>
          <w:numId w:val="8"/>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Baustoffdatenbank:</w:t>
      </w:r>
      <w:r>
        <w:rPr>
          <w:rFonts w:asciiTheme="minorHAnsi" w:hAnsiTheme="minorHAnsi" w:cstheme="minorHAnsi"/>
          <w:sz w:val="22"/>
          <w:szCs w:val="22"/>
        </w:rPr>
        <w:tab/>
      </w:r>
      <w:r>
        <w:rPr>
          <w:rFonts w:asciiTheme="minorHAnsi" w:hAnsiTheme="minorHAnsi" w:cstheme="minorHAnsi"/>
          <w:sz w:val="22"/>
          <w:szCs w:val="22"/>
        </w:rPr>
        <w:tab/>
      </w:r>
      <w:r w:rsidR="000546AC">
        <w:rPr>
          <w:rFonts w:asciiTheme="minorHAnsi" w:hAnsiTheme="minorHAnsi" w:cstheme="minorHAnsi"/>
          <w:sz w:val="22"/>
          <w:szCs w:val="22"/>
        </w:rPr>
        <w:br/>
      </w:r>
      <w:hyperlink r:id="rId10" w:history="1">
        <w:r w:rsidR="000546AC" w:rsidRPr="000546AC">
          <w:rPr>
            <w:rStyle w:val="Hyperlink"/>
            <w:rFonts w:asciiTheme="minorHAnsi" w:hAnsiTheme="minorHAnsi" w:cstheme="minorHAnsi"/>
            <w:sz w:val="22"/>
            <w:szCs w:val="22"/>
          </w:rPr>
          <w:t>https://nachhaltiges-bauen.de/</w:t>
        </w:r>
      </w:hyperlink>
    </w:p>
    <w:p w14:paraId="5292EB97" w14:textId="7B72A406" w:rsidR="00CD465F" w:rsidRDefault="003E7772" w:rsidP="00FC67C7">
      <w:pPr>
        <w:pStyle w:val="StandardWeb"/>
        <w:numPr>
          <w:ilvl w:val="0"/>
          <w:numId w:val="8"/>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CO2-Zertifizierungssystem</w:t>
      </w:r>
      <w:r w:rsidR="00B91074">
        <w:rPr>
          <w:rFonts w:asciiTheme="minorHAnsi" w:hAnsiTheme="minorHAnsi" w:cstheme="minorHAnsi"/>
          <w:sz w:val="22"/>
          <w:szCs w:val="22"/>
        </w:rPr>
        <w:t>:</w:t>
      </w:r>
      <w:r w:rsidR="00B91074">
        <w:rPr>
          <w:rFonts w:asciiTheme="minorHAnsi" w:hAnsiTheme="minorHAnsi" w:cstheme="minorHAnsi"/>
          <w:sz w:val="22"/>
          <w:szCs w:val="22"/>
        </w:rPr>
        <w:tab/>
      </w:r>
      <w:r w:rsidR="00B91074">
        <w:rPr>
          <w:rFonts w:asciiTheme="minorHAnsi" w:hAnsiTheme="minorHAnsi" w:cstheme="minorHAnsi"/>
          <w:sz w:val="22"/>
          <w:szCs w:val="22"/>
        </w:rPr>
        <w:tab/>
      </w:r>
      <w:r w:rsidR="000546AC">
        <w:rPr>
          <w:rFonts w:asciiTheme="minorHAnsi" w:hAnsiTheme="minorHAnsi" w:cstheme="minorHAnsi"/>
          <w:sz w:val="22"/>
          <w:szCs w:val="22"/>
        </w:rPr>
        <w:br/>
      </w:r>
      <w:hyperlink r:id="rId11" w:history="1">
        <w:r w:rsidR="000546AC" w:rsidRPr="000546AC">
          <w:rPr>
            <w:rStyle w:val="Hyperlink"/>
            <w:rFonts w:asciiTheme="minorHAnsi" w:hAnsiTheme="minorHAnsi" w:cstheme="minorHAnsi"/>
            <w:sz w:val="22"/>
            <w:szCs w:val="22"/>
          </w:rPr>
          <w:t>https://www.dgnb.de/de/</w:t>
        </w:r>
      </w:hyperlink>
      <w:r w:rsidR="001322B5">
        <w:rPr>
          <w:rFonts w:asciiTheme="minorHAnsi" w:hAnsiTheme="minorHAnsi" w:cstheme="minorHAnsi"/>
          <w:sz w:val="22"/>
          <w:szCs w:val="22"/>
        </w:rPr>
        <w:t xml:space="preserve"> </w:t>
      </w:r>
    </w:p>
    <w:p w14:paraId="01A7E836" w14:textId="3F90F670" w:rsidR="00CD465F" w:rsidRDefault="00185D6B" w:rsidP="00FC67C7">
      <w:pPr>
        <w:pStyle w:val="StandardWeb"/>
        <w:numPr>
          <w:ilvl w:val="0"/>
          <w:numId w:val="8"/>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D</w:t>
      </w:r>
      <w:r w:rsidRPr="00185D6B">
        <w:rPr>
          <w:rFonts w:asciiTheme="minorHAnsi" w:hAnsiTheme="minorHAnsi" w:cstheme="minorHAnsi"/>
          <w:sz w:val="22"/>
          <w:szCs w:val="22"/>
        </w:rPr>
        <w:t>atenbank nachhaltiger Siedlungen</w:t>
      </w:r>
      <w:r>
        <w:rPr>
          <w:rFonts w:asciiTheme="minorHAnsi" w:hAnsiTheme="minorHAnsi" w:cstheme="minorHAnsi"/>
          <w:sz w:val="22"/>
          <w:szCs w:val="22"/>
        </w:rPr>
        <w:t>,</w:t>
      </w:r>
      <w:r w:rsidRPr="00185D6B">
        <w:rPr>
          <w:rFonts w:asciiTheme="minorHAnsi" w:hAnsiTheme="minorHAnsi" w:cstheme="minorHAnsi"/>
          <w:sz w:val="22"/>
          <w:szCs w:val="22"/>
        </w:rPr>
        <w:t xml:space="preserve"> Quartiere</w:t>
      </w:r>
      <w:r>
        <w:rPr>
          <w:rFonts w:asciiTheme="minorHAnsi" w:hAnsiTheme="minorHAnsi" w:cstheme="minorHAnsi"/>
          <w:sz w:val="22"/>
          <w:szCs w:val="22"/>
        </w:rPr>
        <w:t>, Häuser</w:t>
      </w:r>
      <w:r w:rsidR="00B91074">
        <w:rPr>
          <w:rFonts w:asciiTheme="minorHAnsi" w:hAnsiTheme="minorHAnsi" w:cstheme="minorHAnsi"/>
          <w:sz w:val="22"/>
          <w:szCs w:val="22"/>
        </w:rPr>
        <w:tab/>
      </w:r>
      <w:r w:rsidR="000546AC">
        <w:rPr>
          <w:rFonts w:asciiTheme="minorHAnsi" w:hAnsiTheme="minorHAnsi" w:cstheme="minorHAnsi"/>
          <w:sz w:val="22"/>
          <w:szCs w:val="22"/>
        </w:rPr>
        <w:br/>
      </w:r>
      <w:hyperlink r:id="rId12" w:history="1">
        <w:r w:rsidR="000546AC" w:rsidRPr="000546AC">
          <w:rPr>
            <w:rStyle w:val="Hyperlink"/>
            <w:rFonts w:asciiTheme="minorHAnsi" w:hAnsiTheme="minorHAnsi" w:cstheme="minorHAnsi"/>
            <w:sz w:val="22"/>
            <w:szCs w:val="22"/>
          </w:rPr>
          <w:t>https://sdg21.eu/projekte</w:t>
        </w:r>
      </w:hyperlink>
    </w:p>
    <w:p w14:paraId="25F67C02" w14:textId="480371E3" w:rsidR="00185D6B" w:rsidRPr="00A2728F" w:rsidRDefault="00185D6B" w:rsidP="00FC67C7">
      <w:pPr>
        <w:pStyle w:val="StandardWeb"/>
        <w:numPr>
          <w:ilvl w:val="0"/>
          <w:numId w:val="8"/>
        </w:numPr>
        <w:spacing w:before="0" w:beforeAutospacing="0" w:after="0" w:afterAutospacing="0"/>
        <w:rPr>
          <w:rStyle w:val="Hyperlink"/>
          <w:rFonts w:asciiTheme="minorHAnsi" w:hAnsiTheme="minorHAnsi" w:cstheme="minorHAnsi"/>
          <w:color w:val="auto"/>
          <w:sz w:val="22"/>
          <w:szCs w:val="22"/>
          <w:u w:val="none"/>
        </w:rPr>
      </w:pPr>
      <w:r w:rsidRPr="00185D6B">
        <w:rPr>
          <w:rFonts w:asciiTheme="minorHAnsi" w:hAnsiTheme="minorHAnsi" w:cstheme="minorHAnsi"/>
          <w:sz w:val="22"/>
          <w:szCs w:val="22"/>
        </w:rPr>
        <w:t>Wiederverwendung gebrauchter Bauteile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0546AC">
        <w:rPr>
          <w:rFonts w:asciiTheme="minorHAnsi" w:hAnsiTheme="minorHAnsi" w:cstheme="minorHAnsi"/>
          <w:sz w:val="22"/>
          <w:szCs w:val="22"/>
        </w:rPr>
        <w:br/>
      </w:r>
      <w:hyperlink r:id="rId13" w:history="1">
        <w:r w:rsidR="000546AC" w:rsidRPr="000546AC">
          <w:rPr>
            <w:rStyle w:val="Hyperlink"/>
            <w:rFonts w:asciiTheme="minorHAnsi" w:hAnsiTheme="minorHAnsi" w:cstheme="minorHAnsi"/>
            <w:sz w:val="22"/>
            <w:szCs w:val="22"/>
          </w:rPr>
          <w:t>http://www.bauteilnetz.de</w:t>
        </w:r>
      </w:hyperlink>
    </w:p>
    <w:p w14:paraId="45310E22" w14:textId="4A60E004" w:rsidR="00A2728F" w:rsidRPr="000546AC" w:rsidRDefault="00A2728F" w:rsidP="00FC67C7">
      <w:pPr>
        <w:pStyle w:val="StandardWeb"/>
        <w:numPr>
          <w:ilvl w:val="0"/>
          <w:numId w:val="8"/>
        </w:numPr>
        <w:spacing w:before="0" w:beforeAutospacing="0" w:after="0" w:afterAutospacing="0"/>
        <w:rPr>
          <w:rFonts w:asciiTheme="minorHAnsi" w:hAnsiTheme="minorHAnsi" w:cstheme="minorHAnsi"/>
          <w:sz w:val="22"/>
          <w:szCs w:val="22"/>
          <w:lang w:val="en-US"/>
        </w:rPr>
      </w:pPr>
      <w:r w:rsidRPr="000546AC">
        <w:rPr>
          <w:rFonts w:asciiTheme="minorHAnsi" w:hAnsiTheme="minorHAnsi" w:cstheme="minorHAnsi"/>
          <w:sz w:val="22"/>
          <w:szCs w:val="22"/>
          <w:lang w:val="en-US"/>
        </w:rPr>
        <w:t>Plug-and-Play-Solar:</w:t>
      </w:r>
      <w:r w:rsidR="000546AC" w:rsidRPr="000546AC">
        <w:rPr>
          <w:rFonts w:asciiTheme="minorHAnsi" w:hAnsiTheme="minorHAnsi" w:cstheme="minorHAnsi"/>
          <w:sz w:val="22"/>
          <w:szCs w:val="22"/>
          <w:lang w:val="en-US"/>
        </w:rPr>
        <w:t xml:space="preserve"> </w:t>
      </w:r>
      <w:r w:rsidR="000546AC" w:rsidRPr="000546AC">
        <w:rPr>
          <w:rFonts w:asciiTheme="minorHAnsi" w:hAnsiTheme="minorHAnsi" w:cstheme="minorHAnsi"/>
          <w:sz w:val="22"/>
          <w:szCs w:val="22"/>
          <w:lang w:val="en-US"/>
        </w:rPr>
        <w:br/>
      </w:r>
      <w:hyperlink r:id="rId14" w:history="1">
        <w:r w:rsidR="000546AC" w:rsidRPr="006E7F0F">
          <w:rPr>
            <w:rStyle w:val="Hyperlink"/>
            <w:rFonts w:asciiTheme="minorHAnsi" w:hAnsiTheme="minorHAnsi" w:cstheme="minorHAnsi"/>
            <w:sz w:val="22"/>
            <w:szCs w:val="22"/>
            <w:lang w:val="en-US"/>
          </w:rPr>
          <w:t>https://www.tagesschau.de/wirtschaft/stecker-solar-balkon-pv-101.html</w:t>
        </w:r>
      </w:hyperlink>
    </w:p>
    <w:p w14:paraId="3C56CC3F" w14:textId="4B643693" w:rsidR="00A2728F" w:rsidRPr="000546AC" w:rsidRDefault="00A2728F" w:rsidP="00A87CD7">
      <w:pPr>
        <w:pStyle w:val="StandardWeb"/>
        <w:spacing w:before="0" w:beforeAutospacing="0" w:after="0" w:afterAutospacing="0"/>
        <w:rPr>
          <w:rFonts w:asciiTheme="minorHAnsi" w:hAnsiTheme="minorHAnsi" w:cstheme="minorHAnsi"/>
          <w:sz w:val="22"/>
          <w:szCs w:val="22"/>
          <w:lang w:val="en-US"/>
        </w:rPr>
      </w:pPr>
    </w:p>
    <w:sectPr w:rsidR="00A2728F" w:rsidRPr="000546AC" w:rsidSect="00974006">
      <w:footerReference w:type="even" r:id="rId15"/>
      <w:footerReference w:type="default" r:id="rId16"/>
      <w:pgSz w:w="11900" w:h="16840" w:code="9"/>
      <w:pgMar w:top="1134" w:right="1134" w:bottom="1134" w:left="1418"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44D3D" w14:textId="77777777" w:rsidR="00B821BB" w:rsidRDefault="00B821BB" w:rsidP="00AC2C07">
      <w:r>
        <w:separator/>
      </w:r>
    </w:p>
  </w:endnote>
  <w:endnote w:type="continuationSeparator" w:id="0">
    <w:p w14:paraId="6DEDADD5" w14:textId="77777777" w:rsidR="00B821BB" w:rsidRDefault="00B821BB" w:rsidP="00AC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333683432"/>
      <w:docPartObj>
        <w:docPartGallery w:val="Page Numbers (Bottom of Page)"/>
        <w:docPartUnique/>
      </w:docPartObj>
    </w:sdtPr>
    <w:sdtEndPr>
      <w:rPr>
        <w:rStyle w:val="Seitenzahl"/>
      </w:rPr>
    </w:sdtEndPr>
    <w:sdtContent>
      <w:p w14:paraId="2EFD6ED6" w14:textId="77777777" w:rsidR="00AC2C07" w:rsidRDefault="00AC2C07" w:rsidP="004B7B46">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B91C329" w14:textId="77777777" w:rsidR="00AC2C07" w:rsidRDefault="00AC2C07" w:rsidP="00AC2C0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3214591"/>
      <w:docPartObj>
        <w:docPartGallery w:val="Page Numbers (Bottom of Page)"/>
        <w:docPartUnique/>
      </w:docPartObj>
    </w:sdtPr>
    <w:sdtEndPr/>
    <w:sdtContent>
      <w:p w14:paraId="5E4F830B" w14:textId="1566F86C" w:rsidR="00466550" w:rsidRDefault="00466550">
        <w:pPr>
          <w:pStyle w:val="Fuzeile"/>
          <w:jc w:val="right"/>
        </w:pPr>
        <w:r>
          <w:fldChar w:fldCharType="begin"/>
        </w:r>
        <w:r>
          <w:instrText>PAGE   \* MERGEFORMAT</w:instrText>
        </w:r>
        <w:r>
          <w:fldChar w:fldCharType="separate"/>
        </w:r>
        <w:r>
          <w:t>2</w:t>
        </w:r>
        <w:r>
          <w:fldChar w:fldCharType="end"/>
        </w:r>
      </w:p>
    </w:sdtContent>
  </w:sdt>
  <w:p w14:paraId="770AD92F" w14:textId="77777777" w:rsidR="00AC2C07" w:rsidRDefault="00AC2C07" w:rsidP="00AC2C07">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08653" w14:textId="77777777" w:rsidR="00B821BB" w:rsidRDefault="00B821BB" w:rsidP="00AC2C07">
      <w:r>
        <w:separator/>
      </w:r>
    </w:p>
  </w:footnote>
  <w:footnote w:type="continuationSeparator" w:id="0">
    <w:p w14:paraId="4B305563" w14:textId="77777777" w:rsidR="00B821BB" w:rsidRDefault="00B821BB" w:rsidP="00AC2C07">
      <w:r>
        <w:continuationSeparator/>
      </w:r>
    </w:p>
  </w:footnote>
  <w:footnote w:id="1">
    <w:p w14:paraId="06579962" w14:textId="332F1BDC" w:rsidR="00AC014B" w:rsidRPr="007E02CF" w:rsidRDefault="00AC014B">
      <w:pPr>
        <w:pStyle w:val="Funotentext"/>
        <w:rPr>
          <w:sz w:val="18"/>
          <w:szCs w:val="18"/>
        </w:rPr>
      </w:pPr>
      <w:r w:rsidRPr="007E02CF">
        <w:rPr>
          <w:rStyle w:val="Funotenzeichen"/>
          <w:sz w:val="18"/>
          <w:szCs w:val="18"/>
        </w:rPr>
        <w:footnoteRef/>
      </w:r>
      <w:r w:rsidRPr="007E02CF">
        <w:rPr>
          <w:sz w:val="18"/>
          <w:szCs w:val="18"/>
        </w:rPr>
        <w:t xml:space="preserve"> </w:t>
      </w:r>
      <w:hyperlink r:id="rId1" w:history="1">
        <w:r w:rsidR="00771FB1" w:rsidRPr="000E0C08">
          <w:rPr>
            <w:rStyle w:val="Hyperlink"/>
            <w:sz w:val="18"/>
            <w:szCs w:val="18"/>
          </w:rPr>
          <w:t>https://issuu.com/dgnb1/docs/dgnb-report_bauen_fuer_eine_bessere_welt?e=32742991/82281473</w:t>
        </w:r>
      </w:hyperlink>
    </w:p>
  </w:footnote>
  <w:footnote w:id="2">
    <w:p w14:paraId="3DF6C25A" w14:textId="4BCA0D5E" w:rsidR="00AC014B" w:rsidRPr="007E02CF" w:rsidRDefault="00AC014B">
      <w:pPr>
        <w:pStyle w:val="Funotentext"/>
        <w:rPr>
          <w:sz w:val="18"/>
          <w:szCs w:val="18"/>
        </w:rPr>
      </w:pPr>
      <w:r w:rsidRPr="007E02CF">
        <w:rPr>
          <w:rStyle w:val="Funotenzeichen"/>
          <w:sz w:val="18"/>
          <w:szCs w:val="18"/>
        </w:rPr>
        <w:footnoteRef/>
      </w:r>
      <w:r w:rsidRPr="007E02CF">
        <w:rPr>
          <w:sz w:val="18"/>
          <w:szCs w:val="18"/>
        </w:rPr>
        <w:t xml:space="preserve"> </w:t>
      </w:r>
      <w:hyperlink r:id="rId2" w:history="1">
        <w:r w:rsidR="00771FB1" w:rsidRPr="000E0C08">
          <w:rPr>
            <w:rStyle w:val="Hyperlink"/>
            <w:sz w:val="18"/>
            <w:szCs w:val="18"/>
          </w:rPr>
          <w:t>https://www.bda-bund.de/2019/08/das-haus-der-erde_bda-position/</w:t>
        </w:r>
      </w:hyperlink>
    </w:p>
  </w:footnote>
  <w:footnote w:id="3">
    <w:p w14:paraId="707398BF" w14:textId="216FA7CA" w:rsidR="00AC014B" w:rsidRPr="007E02CF" w:rsidRDefault="00AC014B">
      <w:pPr>
        <w:pStyle w:val="Funotentext"/>
        <w:rPr>
          <w:sz w:val="18"/>
          <w:szCs w:val="18"/>
        </w:rPr>
      </w:pPr>
      <w:r w:rsidRPr="007E02CF">
        <w:rPr>
          <w:rStyle w:val="Funotenzeichen"/>
          <w:sz w:val="18"/>
          <w:szCs w:val="18"/>
        </w:rPr>
        <w:footnoteRef/>
      </w:r>
      <w:r w:rsidRPr="007E02CF">
        <w:rPr>
          <w:sz w:val="18"/>
          <w:szCs w:val="18"/>
        </w:rPr>
        <w:t xml:space="preserve"> </w:t>
      </w:r>
      <w:hyperlink r:id="rId3" w:history="1">
        <w:r w:rsidR="00771FB1" w:rsidRPr="000E0C08">
          <w:rPr>
            <w:rStyle w:val="Hyperlink"/>
            <w:sz w:val="18"/>
            <w:szCs w:val="18"/>
          </w:rPr>
          <w:t>https://www.architects4future.de/petition-bauwende-jetzt</w:t>
        </w:r>
      </w:hyperlink>
    </w:p>
  </w:footnote>
  <w:footnote w:id="4">
    <w:p w14:paraId="78060498" w14:textId="5AE7FC40" w:rsidR="00757AED" w:rsidRPr="007E02CF" w:rsidRDefault="00757AED">
      <w:pPr>
        <w:pStyle w:val="Funotentext"/>
        <w:rPr>
          <w:sz w:val="18"/>
          <w:szCs w:val="18"/>
        </w:rPr>
      </w:pPr>
      <w:r w:rsidRPr="007E02CF">
        <w:rPr>
          <w:rStyle w:val="Funotenzeichen"/>
          <w:sz w:val="18"/>
          <w:szCs w:val="18"/>
        </w:rPr>
        <w:footnoteRef/>
      </w:r>
      <w:r w:rsidRPr="007E02CF">
        <w:rPr>
          <w:sz w:val="18"/>
          <w:szCs w:val="18"/>
        </w:rPr>
        <w:t xml:space="preserve"> </w:t>
      </w:r>
      <w:bookmarkStart w:id="0" w:name="_Hlk70263163"/>
      <w:r w:rsidR="00771FB1">
        <w:rPr>
          <w:sz w:val="18"/>
          <w:szCs w:val="18"/>
        </w:rPr>
        <w:fldChar w:fldCharType="begin"/>
      </w:r>
      <w:r w:rsidR="00771FB1">
        <w:rPr>
          <w:sz w:val="18"/>
          <w:szCs w:val="18"/>
        </w:rPr>
        <w:instrText xml:space="preserve"> HYPERLINK "</w:instrText>
      </w:r>
      <w:r w:rsidR="00771FB1" w:rsidRPr="007E02CF">
        <w:rPr>
          <w:sz w:val="18"/>
          <w:szCs w:val="18"/>
        </w:rPr>
        <w:instrText>https://www.bbsr.bund.de/BBSR/DE/themen/bauen/nachhaltiges-bauen/_node.html</w:instrText>
      </w:r>
      <w:r w:rsidR="00771FB1">
        <w:rPr>
          <w:sz w:val="18"/>
          <w:szCs w:val="18"/>
        </w:rPr>
        <w:instrText xml:space="preserve">" </w:instrText>
      </w:r>
      <w:r w:rsidR="00771FB1">
        <w:rPr>
          <w:sz w:val="18"/>
          <w:szCs w:val="18"/>
        </w:rPr>
        <w:fldChar w:fldCharType="separate"/>
      </w:r>
      <w:r w:rsidR="00771FB1" w:rsidRPr="000E0C08">
        <w:rPr>
          <w:rStyle w:val="Hyperlink"/>
          <w:sz w:val="18"/>
          <w:szCs w:val="18"/>
        </w:rPr>
        <w:t>https://www.bbsr.bund.de/BBSR/DE/themen/bauen/nachhaltiges-bauen/_node.html</w:t>
      </w:r>
      <w:r w:rsidR="00771FB1">
        <w:rPr>
          <w:sz w:val="18"/>
          <w:szCs w:val="18"/>
        </w:rPr>
        <w:fldChar w:fldCharType="end"/>
      </w:r>
      <w:bookmarkEnd w:id="0"/>
    </w:p>
  </w:footnote>
  <w:footnote w:id="5">
    <w:p w14:paraId="2DB11507" w14:textId="31C4864F" w:rsidR="0019379B" w:rsidRPr="007E02CF" w:rsidRDefault="0019379B">
      <w:pPr>
        <w:pStyle w:val="Funotentext"/>
        <w:rPr>
          <w:sz w:val="18"/>
          <w:szCs w:val="18"/>
        </w:rPr>
      </w:pPr>
      <w:r w:rsidRPr="007E02CF">
        <w:rPr>
          <w:rStyle w:val="Funotenzeichen"/>
          <w:sz w:val="18"/>
          <w:szCs w:val="18"/>
        </w:rPr>
        <w:footnoteRef/>
      </w:r>
      <w:r w:rsidRPr="007E02CF">
        <w:rPr>
          <w:sz w:val="18"/>
          <w:szCs w:val="18"/>
        </w:rPr>
        <w:t xml:space="preserve"> </w:t>
      </w:r>
      <w:hyperlink r:id="rId4" w:history="1">
        <w:r w:rsidR="007C7FEE" w:rsidRPr="007E02CF">
          <w:rPr>
            <w:rStyle w:val="Hyperlink"/>
            <w:sz w:val="18"/>
            <w:szCs w:val="18"/>
          </w:rPr>
          <w:t>https://www.bmi.bund.de/SharedDocs/downloads/DE/publikationen/themen/bauen/leitfaden-nachhaltiges-bauen.html</w:t>
        </w:r>
      </w:hyperlink>
      <w:r w:rsidR="007E02CF">
        <w:rPr>
          <w:sz w:val="18"/>
          <w:szCs w:val="18"/>
        </w:rPr>
        <w:br/>
        <w:t xml:space="preserve">   </w:t>
      </w:r>
      <w:r w:rsidR="007C7FEE" w:rsidRPr="007E02CF">
        <w:rPr>
          <w:sz w:val="18"/>
          <w:szCs w:val="18"/>
        </w:rPr>
        <w:t xml:space="preserve">und </w:t>
      </w:r>
      <w:hyperlink r:id="rId5" w:history="1">
        <w:r w:rsidR="00771FB1" w:rsidRPr="000E0C08">
          <w:rPr>
            <w:rStyle w:val="Hyperlink"/>
            <w:sz w:val="18"/>
            <w:szCs w:val="18"/>
          </w:rPr>
          <w:t>https://www.oekobaudat.de/</w:t>
        </w:r>
      </w:hyperlink>
    </w:p>
  </w:footnote>
  <w:footnote w:id="6">
    <w:p w14:paraId="70A57369" w14:textId="6773B0F4" w:rsidR="002846C4" w:rsidRPr="002846C4" w:rsidRDefault="002846C4">
      <w:pPr>
        <w:pStyle w:val="Funotentext"/>
        <w:rPr>
          <w:sz w:val="18"/>
          <w:szCs w:val="18"/>
        </w:rPr>
      </w:pPr>
      <w:r w:rsidRPr="002846C4">
        <w:rPr>
          <w:rStyle w:val="Funotenzeichen"/>
          <w:sz w:val="18"/>
          <w:szCs w:val="18"/>
        </w:rPr>
        <w:footnoteRef/>
      </w:r>
      <w:r w:rsidRPr="002846C4">
        <w:rPr>
          <w:sz w:val="18"/>
          <w:szCs w:val="18"/>
        </w:rPr>
        <w:t xml:space="preserve"> Der European Green Deal ist ein von der Europäischen Kommission unter Ursula von der Leyen am 11. Dezember 2019 vorgestelltes Konzept mit dem Ziel, bis 2050 in der Europäischen Union die Netto-Emissionen von Treibhausgasen auf null zu reduzieren</w:t>
      </w:r>
    </w:p>
  </w:footnote>
  <w:footnote w:id="7">
    <w:p w14:paraId="208B67E4" w14:textId="21C6F5A9" w:rsidR="00FA7CF6" w:rsidRPr="00FA7CF6" w:rsidRDefault="00FA7CF6">
      <w:pPr>
        <w:pStyle w:val="Funotentext"/>
        <w:rPr>
          <w:sz w:val="18"/>
          <w:szCs w:val="18"/>
        </w:rPr>
      </w:pPr>
      <w:r w:rsidRPr="00FA7CF6">
        <w:rPr>
          <w:rStyle w:val="Funotenzeichen"/>
          <w:sz w:val="18"/>
          <w:szCs w:val="18"/>
        </w:rPr>
        <w:footnoteRef/>
      </w:r>
      <w:r w:rsidRPr="00FA7CF6">
        <w:rPr>
          <w:sz w:val="18"/>
          <w:szCs w:val="18"/>
        </w:rPr>
        <w:t xml:space="preserve"> </w:t>
      </w:r>
      <w:r>
        <w:rPr>
          <w:sz w:val="18"/>
          <w:szCs w:val="18"/>
        </w:rPr>
        <w:t xml:space="preserve">Wikipedia: </w:t>
      </w:r>
      <w:r w:rsidRPr="00FA7CF6">
        <w:rPr>
          <w:sz w:val="18"/>
          <w:szCs w:val="18"/>
        </w:rPr>
        <w:t>Biodiversität oder biologische Vielfalt ist in den biologischen Wissenschaften ein Bewertungsmaßstab für die Fülle unterschiedlichen Lebens in einem bestimmten Landschaftsraum oder in einem geographisch begrenzten Gebiet</w:t>
      </w:r>
      <w:r>
        <w:rPr>
          <w:sz w:val="18"/>
          <w:szCs w:val="18"/>
        </w:rPr>
        <w:t>.</w:t>
      </w:r>
    </w:p>
  </w:footnote>
  <w:footnote w:id="8">
    <w:p w14:paraId="4BE1AB87" w14:textId="0194864A" w:rsidR="00466550" w:rsidRPr="00C750ED" w:rsidRDefault="00466550">
      <w:pPr>
        <w:pStyle w:val="Funotentext"/>
        <w:rPr>
          <w:sz w:val="18"/>
          <w:szCs w:val="18"/>
        </w:rPr>
      </w:pPr>
      <w:r w:rsidRPr="00C750ED">
        <w:rPr>
          <w:rStyle w:val="Funotenzeichen"/>
          <w:sz w:val="18"/>
          <w:szCs w:val="18"/>
        </w:rPr>
        <w:footnoteRef/>
      </w:r>
      <w:r w:rsidRPr="00C750ED">
        <w:rPr>
          <w:sz w:val="18"/>
          <w:szCs w:val="18"/>
        </w:rPr>
        <w:t xml:space="preserve"> </w:t>
      </w:r>
      <w:hyperlink r:id="rId6" w:history="1">
        <w:r w:rsidR="001748F6" w:rsidRPr="00C750ED">
          <w:rPr>
            <w:rStyle w:val="Hyperlink"/>
            <w:sz w:val="18"/>
            <w:szCs w:val="18"/>
          </w:rPr>
          <w:t>https://www.schleswig-holstein.de/DE/Landesregierung/V/Presse/PI/2020/0520/200505_Klimaschutzstrategie.html</w:t>
        </w:r>
      </w:hyperlink>
    </w:p>
  </w:footnote>
  <w:footnote w:id="9">
    <w:p w14:paraId="612C06EB" w14:textId="77777777" w:rsidR="00C437A5" w:rsidRDefault="00C437A5" w:rsidP="00C437A5">
      <w:pPr>
        <w:pStyle w:val="Funotentext"/>
        <w:rPr>
          <w:sz w:val="18"/>
          <w:szCs w:val="18"/>
        </w:rPr>
      </w:pPr>
      <w:r>
        <w:rPr>
          <w:rStyle w:val="Funotenzeichen"/>
        </w:rPr>
        <w:footnoteRef/>
      </w:r>
      <w:r w:rsidRPr="0026435F">
        <w:rPr>
          <w:sz w:val="18"/>
          <w:szCs w:val="18"/>
        </w:rPr>
        <w:t>Schutzziele</w:t>
      </w:r>
      <w:r>
        <w:rPr>
          <w:sz w:val="18"/>
          <w:szCs w:val="18"/>
        </w:rPr>
        <w:t xml:space="preserve"> einer Erhaltungssatzung:</w:t>
      </w:r>
    </w:p>
    <w:p w14:paraId="711258AF" w14:textId="77777777" w:rsidR="00C437A5" w:rsidRPr="0026435F" w:rsidRDefault="00C437A5" w:rsidP="00C437A5">
      <w:pPr>
        <w:pStyle w:val="Funotentext"/>
        <w:numPr>
          <w:ilvl w:val="0"/>
          <w:numId w:val="9"/>
        </w:numPr>
        <w:rPr>
          <w:sz w:val="18"/>
          <w:szCs w:val="18"/>
        </w:rPr>
      </w:pPr>
      <w:r w:rsidRPr="0026435F">
        <w:rPr>
          <w:sz w:val="18"/>
          <w:szCs w:val="18"/>
        </w:rPr>
        <w:t>die Erhaltung der städtebaulichen Eigenart eines Gebiets auf Grund seiner städtebaulichen Gestalt</w:t>
      </w:r>
    </w:p>
    <w:p w14:paraId="67E12051" w14:textId="77777777" w:rsidR="00C437A5" w:rsidRPr="0026435F" w:rsidRDefault="00C437A5" w:rsidP="00C437A5">
      <w:pPr>
        <w:pStyle w:val="Funotentext"/>
        <w:numPr>
          <w:ilvl w:val="0"/>
          <w:numId w:val="9"/>
        </w:numPr>
        <w:rPr>
          <w:sz w:val="18"/>
          <w:szCs w:val="18"/>
        </w:rPr>
      </w:pPr>
      <w:r w:rsidRPr="0026435F">
        <w:rPr>
          <w:sz w:val="18"/>
          <w:szCs w:val="18"/>
        </w:rPr>
        <w:t>den sogenannten Milieuschutz, also den Erhalt der Zusammensetzung der Wohnbevölkerung oder</w:t>
      </w:r>
    </w:p>
    <w:p w14:paraId="42A1AF3F" w14:textId="77777777" w:rsidR="00C437A5" w:rsidRPr="0026435F" w:rsidRDefault="00C437A5" w:rsidP="00C437A5">
      <w:pPr>
        <w:pStyle w:val="Funotentext"/>
        <w:numPr>
          <w:ilvl w:val="0"/>
          <w:numId w:val="9"/>
        </w:numPr>
        <w:rPr>
          <w:sz w:val="18"/>
          <w:szCs w:val="18"/>
        </w:rPr>
      </w:pPr>
      <w:r w:rsidRPr="0026435F">
        <w:rPr>
          <w:sz w:val="18"/>
          <w:szCs w:val="18"/>
        </w:rPr>
        <w:t>die Unterstützung städtebaulicher Umstrukturierungen.</w:t>
      </w:r>
    </w:p>
  </w:footnote>
  <w:footnote w:id="10">
    <w:p w14:paraId="322BA02A" w14:textId="5A3CB77E" w:rsidR="002F12A1" w:rsidRPr="00CE1075" w:rsidRDefault="002F12A1">
      <w:pPr>
        <w:pStyle w:val="Funotentext"/>
        <w:rPr>
          <w:sz w:val="18"/>
          <w:szCs w:val="18"/>
        </w:rPr>
      </w:pPr>
      <w:r>
        <w:rPr>
          <w:rStyle w:val="Funotenzeichen"/>
        </w:rPr>
        <w:footnoteRef/>
      </w:r>
      <w:r>
        <w:t xml:space="preserve"> </w:t>
      </w:r>
      <w:r w:rsidRPr="00CE1075">
        <w:rPr>
          <w:sz w:val="18"/>
          <w:szCs w:val="18"/>
        </w:rPr>
        <w:t>https://www.oekobaudat.de/datenbank/browser-oekobaudat/daten/db1.html#bereich1</w:t>
      </w:r>
    </w:p>
  </w:footnote>
  <w:footnote w:id="11">
    <w:p w14:paraId="5E8E7B58" w14:textId="4FB5721D" w:rsidR="00A87CD7" w:rsidRPr="00A87CD7" w:rsidRDefault="00A87CD7" w:rsidP="00A87CD7">
      <w:pPr>
        <w:pStyle w:val="StandardWeb"/>
        <w:spacing w:before="0" w:beforeAutospacing="0" w:after="0" w:afterAutospacing="0"/>
        <w:rPr>
          <w:rFonts w:asciiTheme="minorHAnsi" w:hAnsiTheme="minorHAnsi" w:cstheme="minorHAnsi"/>
          <w:sz w:val="18"/>
          <w:szCs w:val="18"/>
        </w:rPr>
      </w:pPr>
      <w:r>
        <w:rPr>
          <w:rStyle w:val="Funotenzeichen"/>
        </w:rPr>
        <w:footnoteRef/>
      </w:r>
      <w:r>
        <w:t xml:space="preserve"> </w:t>
      </w:r>
      <w:r w:rsidRPr="00A87CD7">
        <w:rPr>
          <w:rFonts w:asciiTheme="minorHAnsi" w:hAnsiTheme="minorHAnsi" w:cstheme="minorHAnsi"/>
          <w:sz w:val="18"/>
          <w:szCs w:val="18"/>
        </w:rPr>
        <w:t>Mikrowindanlage: ttp://www.myskywind.com/?gclid=EAIaIQobChMIwIbV3_6O8AIVzeF3Ch1DEgqDEAAYASAAEgLu4_D_BwE</w:t>
      </w:r>
    </w:p>
    <w:p w14:paraId="7FD18A26" w14:textId="1B1EC5EC" w:rsidR="00A87CD7" w:rsidRDefault="00A87CD7">
      <w:pPr>
        <w:pStyle w:val="Funotentext"/>
      </w:pPr>
    </w:p>
  </w:footnote>
  <w:footnote w:id="12">
    <w:p w14:paraId="1E1730CA" w14:textId="72A93364" w:rsidR="003101FE" w:rsidRPr="003101FE" w:rsidRDefault="003101FE" w:rsidP="003101FE">
      <w:pPr>
        <w:pStyle w:val="Funotentext"/>
        <w:rPr>
          <w:sz w:val="16"/>
          <w:szCs w:val="16"/>
        </w:rPr>
      </w:pPr>
      <w:r w:rsidRPr="003101FE">
        <w:rPr>
          <w:rStyle w:val="Funotenzeichen"/>
          <w:sz w:val="18"/>
          <w:szCs w:val="18"/>
        </w:rPr>
        <w:footnoteRef/>
      </w:r>
      <w:r w:rsidRPr="003101FE">
        <w:rPr>
          <w:sz w:val="18"/>
          <w:szCs w:val="18"/>
        </w:rPr>
        <w:t xml:space="preserve"> </w:t>
      </w:r>
      <w:r w:rsidR="00B02B4F">
        <w:rPr>
          <w:sz w:val="16"/>
          <w:szCs w:val="16"/>
        </w:rPr>
        <w:t xml:space="preserve">Pflanzgebot § 178 BauGB; </w:t>
      </w:r>
      <w:r w:rsidRPr="003101FE">
        <w:rPr>
          <w:sz w:val="16"/>
          <w:szCs w:val="16"/>
        </w:rPr>
        <w:t>§ 9</w:t>
      </w:r>
      <w:r w:rsidR="00B02B4F">
        <w:rPr>
          <w:sz w:val="16"/>
          <w:szCs w:val="16"/>
        </w:rPr>
        <w:t xml:space="preserve"> BauGB</w:t>
      </w:r>
      <w:r w:rsidRPr="003101FE">
        <w:rPr>
          <w:sz w:val="16"/>
          <w:szCs w:val="16"/>
        </w:rPr>
        <w:t xml:space="preserve"> Inhalt des Bebauungsplans</w:t>
      </w:r>
      <w:r w:rsidR="00407F7B">
        <w:rPr>
          <w:sz w:val="16"/>
          <w:szCs w:val="16"/>
        </w:rPr>
        <w:t xml:space="preserve"> </w:t>
      </w:r>
    </w:p>
    <w:p w14:paraId="0971D8E3" w14:textId="6F9A3EA0" w:rsidR="003101FE" w:rsidRDefault="003101FE" w:rsidP="003101FE">
      <w:pPr>
        <w:pStyle w:val="Funotentext"/>
        <w:rPr>
          <w:sz w:val="16"/>
          <w:szCs w:val="16"/>
        </w:rPr>
      </w:pPr>
      <w:r w:rsidRPr="003101FE">
        <w:rPr>
          <w:sz w:val="16"/>
          <w:szCs w:val="16"/>
        </w:rPr>
        <w:t xml:space="preserve">(1) Im Bebauungsplan können aus städtebaulichen Gründen festgesetzt werden: </w:t>
      </w:r>
    </w:p>
    <w:p w14:paraId="6F4106C3" w14:textId="7F05FCFE" w:rsidR="003101FE" w:rsidRPr="003101FE" w:rsidRDefault="003101FE" w:rsidP="00AA6A5F">
      <w:pPr>
        <w:pStyle w:val="Funotentext"/>
        <w:ind w:left="567" w:hanging="424"/>
        <w:rPr>
          <w:sz w:val="16"/>
          <w:szCs w:val="16"/>
        </w:rPr>
      </w:pPr>
      <w:r w:rsidRPr="003101FE">
        <w:rPr>
          <w:sz w:val="16"/>
          <w:szCs w:val="16"/>
        </w:rPr>
        <w:t xml:space="preserve">25.  </w:t>
      </w:r>
      <w:r w:rsidR="00AA6A5F">
        <w:rPr>
          <w:sz w:val="16"/>
          <w:szCs w:val="16"/>
        </w:rPr>
        <w:tab/>
      </w:r>
      <w:r w:rsidRPr="003101FE">
        <w:rPr>
          <w:sz w:val="16"/>
          <w:szCs w:val="16"/>
        </w:rPr>
        <w:t>für einzelne Flächen oder für ein Bebauungsplangebiet oder Teile davon sowie für Teile baulicher Anlagen mit Ausnahme der für landwirtschaftliche Nutzungen oder Wald festgesetzten Flächen</w:t>
      </w:r>
    </w:p>
    <w:p w14:paraId="2CAD53F0" w14:textId="78D2FACD" w:rsidR="003101FE" w:rsidRPr="003101FE" w:rsidRDefault="003101FE" w:rsidP="00AA6A5F">
      <w:pPr>
        <w:pStyle w:val="Funotentext"/>
        <w:numPr>
          <w:ilvl w:val="1"/>
          <w:numId w:val="12"/>
        </w:numPr>
        <w:ind w:left="851"/>
        <w:rPr>
          <w:sz w:val="16"/>
          <w:szCs w:val="16"/>
        </w:rPr>
      </w:pPr>
      <w:r w:rsidRPr="003101FE">
        <w:rPr>
          <w:sz w:val="16"/>
          <w:szCs w:val="16"/>
        </w:rPr>
        <w:t>das Anpflanzen von Bäumen, Sträuchern und sonstigen Bepflanzungen,</w:t>
      </w:r>
    </w:p>
    <w:p w14:paraId="7693B086" w14:textId="0585D290" w:rsidR="003101FE" w:rsidRPr="003101FE" w:rsidRDefault="003101FE" w:rsidP="00AA6A5F">
      <w:pPr>
        <w:pStyle w:val="Funotentext"/>
        <w:numPr>
          <w:ilvl w:val="1"/>
          <w:numId w:val="12"/>
        </w:numPr>
        <w:ind w:left="851"/>
        <w:rPr>
          <w:sz w:val="16"/>
          <w:szCs w:val="16"/>
        </w:rPr>
      </w:pPr>
      <w:r w:rsidRPr="003101FE">
        <w:rPr>
          <w:sz w:val="16"/>
          <w:szCs w:val="16"/>
        </w:rPr>
        <w:t>Bindungen für Bepflanzungen und für die Erhaltung von Bäumen, Sträuchern und sonstigen Bepflanzungen sowie von Gewässern;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7379"/>
    <w:multiLevelType w:val="hybridMultilevel"/>
    <w:tmpl w:val="54BC3AB4"/>
    <w:lvl w:ilvl="0" w:tplc="6C8CD29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56F2A5D"/>
    <w:multiLevelType w:val="multilevel"/>
    <w:tmpl w:val="DF26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C1402E"/>
    <w:multiLevelType w:val="hybridMultilevel"/>
    <w:tmpl w:val="D966DDFE"/>
    <w:lvl w:ilvl="0" w:tplc="6C8CD29A">
      <w:start w:val="1"/>
      <w:numFmt w:val="bullet"/>
      <w:lvlText w:val=""/>
      <w:lvlJc w:val="left"/>
      <w:pPr>
        <w:ind w:left="360" w:hanging="360"/>
      </w:pPr>
      <w:rPr>
        <w:rFonts w:ascii="Symbol" w:hAnsi="Symbol" w:hint="default"/>
      </w:rPr>
    </w:lvl>
    <w:lvl w:ilvl="1" w:tplc="6C8CD29A">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8180851"/>
    <w:multiLevelType w:val="hybridMultilevel"/>
    <w:tmpl w:val="6F50CA86"/>
    <w:lvl w:ilvl="0" w:tplc="6C8CD29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08724A2"/>
    <w:multiLevelType w:val="multilevel"/>
    <w:tmpl w:val="E070C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EB1BEF"/>
    <w:multiLevelType w:val="hybridMultilevel"/>
    <w:tmpl w:val="0DB6703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D500BF0"/>
    <w:multiLevelType w:val="multilevel"/>
    <w:tmpl w:val="E070C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49557A"/>
    <w:multiLevelType w:val="hybridMultilevel"/>
    <w:tmpl w:val="D926358A"/>
    <w:lvl w:ilvl="0" w:tplc="6C8CD29A">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962BAB"/>
    <w:multiLevelType w:val="hybridMultilevel"/>
    <w:tmpl w:val="5D82D6AC"/>
    <w:lvl w:ilvl="0" w:tplc="6C8CD29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729F1D40"/>
    <w:multiLevelType w:val="hybridMultilevel"/>
    <w:tmpl w:val="90465D76"/>
    <w:lvl w:ilvl="0" w:tplc="42DE984E">
      <w:start w:val="1"/>
      <w:numFmt w:val="decimal"/>
      <w:lvlText w:val="%1."/>
      <w:lvlJc w:val="left"/>
      <w:pPr>
        <w:ind w:left="720" w:hanging="360"/>
      </w:pPr>
      <w:rPr>
        <w:rFonts w:ascii="Calibri" w:hAnsi="Calibri"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50460CA"/>
    <w:multiLevelType w:val="multilevel"/>
    <w:tmpl w:val="E070CEB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7EF60AC2"/>
    <w:multiLevelType w:val="multilevel"/>
    <w:tmpl w:val="E070C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3262CB"/>
    <w:multiLevelType w:val="multilevel"/>
    <w:tmpl w:val="AC688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1"/>
  </w:num>
  <w:num w:numId="4">
    <w:abstractNumId w:val="11"/>
  </w:num>
  <w:num w:numId="5">
    <w:abstractNumId w:val="6"/>
  </w:num>
  <w:num w:numId="6">
    <w:abstractNumId w:val="4"/>
  </w:num>
  <w:num w:numId="7">
    <w:abstractNumId w:val="8"/>
  </w:num>
  <w:num w:numId="8">
    <w:abstractNumId w:val="0"/>
  </w:num>
  <w:num w:numId="9">
    <w:abstractNumId w:val="9"/>
  </w:num>
  <w:num w:numId="10">
    <w:abstractNumId w:val="3"/>
  </w:num>
  <w:num w:numId="11">
    <w:abstractNumId w:val="5"/>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BC1"/>
    <w:rsid w:val="00024AF1"/>
    <w:rsid w:val="000279E4"/>
    <w:rsid w:val="00040404"/>
    <w:rsid w:val="00047815"/>
    <w:rsid w:val="000546AC"/>
    <w:rsid w:val="000623C6"/>
    <w:rsid w:val="000641CA"/>
    <w:rsid w:val="0009718E"/>
    <w:rsid w:val="000A0045"/>
    <w:rsid w:val="000A36B4"/>
    <w:rsid w:val="000C1BDF"/>
    <w:rsid w:val="000D361A"/>
    <w:rsid w:val="000D7718"/>
    <w:rsid w:val="000D7E26"/>
    <w:rsid w:val="000E1AA3"/>
    <w:rsid w:val="000E2458"/>
    <w:rsid w:val="000E2D65"/>
    <w:rsid w:val="00106779"/>
    <w:rsid w:val="00106921"/>
    <w:rsid w:val="00124B10"/>
    <w:rsid w:val="001322B5"/>
    <w:rsid w:val="0013273D"/>
    <w:rsid w:val="00135934"/>
    <w:rsid w:val="00140006"/>
    <w:rsid w:val="001438BE"/>
    <w:rsid w:val="00144B3E"/>
    <w:rsid w:val="00147433"/>
    <w:rsid w:val="001600EB"/>
    <w:rsid w:val="00172E21"/>
    <w:rsid w:val="001748F6"/>
    <w:rsid w:val="0018464C"/>
    <w:rsid w:val="00185D6B"/>
    <w:rsid w:val="00190E40"/>
    <w:rsid w:val="0019379B"/>
    <w:rsid w:val="001D641A"/>
    <w:rsid w:val="001E0FC0"/>
    <w:rsid w:val="001E707A"/>
    <w:rsid w:val="001F17E4"/>
    <w:rsid w:val="00203D75"/>
    <w:rsid w:val="00210CD3"/>
    <w:rsid w:val="002127B5"/>
    <w:rsid w:val="002175BF"/>
    <w:rsid w:val="00217F69"/>
    <w:rsid w:val="002303EF"/>
    <w:rsid w:val="0023673A"/>
    <w:rsid w:val="0023701E"/>
    <w:rsid w:val="00244A8C"/>
    <w:rsid w:val="00247236"/>
    <w:rsid w:val="002545B8"/>
    <w:rsid w:val="00260BB2"/>
    <w:rsid w:val="0026435F"/>
    <w:rsid w:val="0026758E"/>
    <w:rsid w:val="00274A9D"/>
    <w:rsid w:val="00274F91"/>
    <w:rsid w:val="002846C4"/>
    <w:rsid w:val="002C6149"/>
    <w:rsid w:val="002C6479"/>
    <w:rsid w:val="002D7D5B"/>
    <w:rsid w:val="002E3E49"/>
    <w:rsid w:val="002F12A1"/>
    <w:rsid w:val="002F23F3"/>
    <w:rsid w:val="002F3676"/>
    <w:rsid w:val="003101FE"/>
    <w:rsid w:val="003134FC"/>
    <w:rsid w:val="00317475"/>
    <w:rsid w:val="00365128"/>
    <w:rsid w:val="003775FC"/>
    <w:rsid w:val="00385104"/>
    <w:rsid w:val="003870EF"/>
    <w:rsid w:val="0039043D"/>
    <w:rsid w:val="00391A2F"/>
    <w:rsid w:val="00394D17"/>
    <w:rsid w:val="00396343"/>
    <w:rsid w:val="003A5EFB"/>
    <w:rsid w:val="003B3A01"/>
    <w:rsid w:val="003C4E50"/>
    <w:rsid w:val="003D24F5"/>
    <w:rsid w:val="003E0AB8"/>
    <w:rsid w:val="003E0AF5"/>
    <w:rsid w:val="003E57D9"/>
    <w:rsid w:val="003E7772"/>
    <w:rsid w:val="003F1102"/>
    <w:rsid w:val="00407F7B"/>
    <w:rsid w:val="00410D03"/>
    <w:rsid w:val="004119D2"/>
    <w:rsid w:val="0043338C"/>
    <w:rsid w:val="00446A0C"/>
    <w:rsid w:val="00451E6B"/>
    <w:rsid w:val="0045227F"/>
    <w:rsid w:val="00453938"/>
    <w:rsid w:val="00466036"/>
    <w:rsid w:val="00466550"/>
    <w:rsid w:val="00475655"/>
    <w:rsid w:val="004778A4"/>
    <w:rsid w:val="004830F9"/>
    <w:rsid w:val="00486EDE"/>
    <w:rsid w:val="004B01E0"/>
    <w:rsid w:val="004D1ED8"/>
    <w:rsid w:val="004E2C2E"/>
    <w:rsid w:val="0050358B"/>
    <w:rsid w:val="00505120"/>
    <w:rsid w:val="00507E9E"/>
    <w:rsid w:val="00513E93"/>
    <w:rsid w:val="00516ECA"/>
    <w:rsid w:val="00523DF3"/>
    <w:rsid w:val="00527561"/>
    <w:rsid w:val="005330AE"/>
    <w:rsid w:val="00547017"/>
    <w:rsid w:val="005B03FB"/>
    <w:rsid w:val="005C6B3B"/>
    <w:rsid w:val="006108EF"/>
    <w:rsid w:val="00615F8B"/>
    <w:rsid w:val="00626DDA"/>
    <w:rsid w:val="00633C18"/>
    <w:rsid w:val="006355D1"/>
    <w:rsid w:val="00637DEF"/>
    <w:rsid w:val="00656A93"/>
    <w:rsid w:val="00660B0E"/>
    <w:rsid w:val="006833FF"/>
    <w:rsid w:val="006940CA"/>
    <w:rsid w:val="006E271F"/>
    <w:rsid w:val="006E5D9B"/>
    <w:rsid w:val="006F32DE"/>
    <w:rsid w:val="00701704"/>
    <w:rsid w:val="00704651"/>
    <w:rsid w:val="0071213D"/>
    <w:rsid w:val="007202B6"/>
    <w:rsid w:val="00723546"/>
    <w:rsid w:val="00736B2C"/>
    <w:rsid w:val="00750E5D"/>
    <w:rsid w:val="007517B5"/>
    <w:rsid w:val="007571F7"/>
    <w:rsid w:val="0075767A"/>
    <w:rsid w:val="00757AED"/>
    <w:rsid w:val="00757CCC"/>
    <w:rsid w:val="00771FB1"/>
    <w:rsid w:val="00775B00"/>
    <w:rsid w:val="00797BFC"/>
    <w:rsid w:val="007B21BE"/>
    <w:rsid w:val="007B3B1F"/>
    <w:rsid w:val="007C7FEE"/>
    <w:rsid w:val="007E02CF"/>
    <w:rsid w:val="007F7C9A"/>
    <w:rsid w:val="0080159C"/>
    <w:rsid w:val="00802252"/>
    <w:rsid w:val="00805A14"/>
    <w:rsid w:val="0081434A"/>
    <w:rsid w:val="00831493"/>
    <w:rsid w:val="00831C23"/>
    <w:rsid w:val="0083614C"/>
    <w:rsid w:val="00846E1E"/>
    <w:rsid w:val="00847BD6"/>
    <w:rsid w:val="0085529F"/>
    <w:rsid w:val="00856075"/>
    <w:rsid w:val="008578FE"/>
    <w:rsid w:val="00861277"/>
    <w:rsid w:val="00877F4B"/>
    <w:rsid w:val="00884E19"/>
    <w:rsid w:val="008B1F59"/>
    <w:rsid w:val="008C4C15"/>
    <w:rsid w:val="008D019F"/>
    <w:rsid w:val="008E1DE9"/>
    <w:rsid w:val="008E7EC5"/>
    <w:rsid w:val="008F7BC1"/>
    <w:rsid w:val="00917004"/>
    <w:rsid w:val="00923F38"/>
    <w:rsid w:val="00930B3F"/>
    <w:rsid w:val="00930D64"/>
    <w:rsid w:val="00960675"/>
    <w:rsid w:val="0096349F"/>
    <w:rsid w:val="00974006"/>
    <w:rsid w:val="00976F46"/>
    <w:rsid w:val="00983508"/>
    <w:rsid w:val="009A128E"/>
    <w:rsid w:val="009A5C07"/>
    <w:rsid w:val="009C5A80"/>
    <w:rsid w:val="009C74D0"/>
    <w:rsid w:val="009D5EB5"/>
    <w:rsid w:val="009D6B6F"/>
    <w:rsid w:val="009E780D"/>
    <w:rsid w:val="009E79DD"/>
    <w:rsid w:val="009F0A9D"/>
    <w:rsid w:val="009F1E58"/>
    <w:rsid w:val="00A019A1"/>
    <w:rsid w:val="00A227A6"/>
    <w:rsid w:val="00A25257"/>
    <w:rsid w:val="00A26A80"/>
    <w:rsid w:val="00A2728F"/>
    <w:rsid w:val="00A4180C"/>
    <w:rsid w:val="00A45FD1"/>
    <w:rsid w:val="00A54F26"/>
    <w:rsid w:val="00A64835"/>
    <w:rsid w:val="00A6505C"/>
    <w:rsid w:val="00A830D5"/>
    <w:rsid w:val="00A87CD7"/>
    <w:rsid w:val="00AA357B"/>
    <w:rsid w:val="00AA6A5F"/>
    <w:rsid w:val="00AC014B"/>
    <w:rsid w:val="00AC2C07"/>
    <w:rsid w:val="00AC699B"/>
    <w:rsid w:val="00AE03A9"/>
    <w:rsid w:val="00B02A18"/>
    <w:rsid w:val="00B02B4F"/>
    <w:rsid w:val="00B03695"/>
    <w:rsid w:val="00B17818"/>
    <w:rsid w:val="00B45B27"/>
    <w:rsid w:val="00B5084C"/>
    <w:rsid w:val="00B5715B"/>
    <w:rsid w:val="00B62ACE"/>
    <w:rsid w:val="00B67E60"/>
    <w:rsid w:val="00B805E0"/>
    <w:rsid w:val="00B821BB"/>
    <w:rsid w:val="00B907DF"/>
    <w:rsid w:val="00B91074"/>
    <w:rsid w:val="00B91201"/>
    <w:rsid w:val="00B9731A"/>
    <w:rsid w:val="00BB2A12"/>
    <w:rsid w:val="00BB71D1"/>
    <w:rsid w:val="00BB7238"/>
    <w:rsid w:val="00BE3936"/>
    <w:rsid w:val="00BE6F33"/>
    <w:rsid w:val="00BF14B5"/>
    <w:rsid w:val="00C045D8"/>
    <w:rsid w:val="00C10A04"/>
    <w:rsid w:val="00C14DBB"/>
    <w:rsid w:val="00C2275D"/>
    <w:rsid w:val="00C25BF4"/>
    <w:rsid w:val="00C437A5"/>
    <w:rsid w:val="00C44435"/>
    <w:rsid w:val="00C64FC0"/>
    <w:rsid w:val="00C66D7E"/>
    <w:rsid w:val="00C750ED"/>
    <w:rsid w:val="00C866AA"/>
    <w:rsid w:val="00C86988"/>
    <w:rsid w:val="00C949C3"/>
    <w:rsid w:val="00CA0780"/>
    <w:rsid w:val="00CB341C"/>
    <w:rsid w:val="00CC57FB"/>
    <w:rsid w:val="00CD465F"/>
    <w:rsid w:val="00CD790E"/>
    <w:rsid w:val="00CE1075"/>
    <w:rsid w:val="00CF22B4"/>
    <w:rsid w:val="00CF2787"/>
    <w:rsid w:val="00D03D96"/>
    <w:rsid w:val="00D10E4C"/>
    <w:rsid w:val="00D3282A"/>
    <w:rsid w:val="00D372DD"/>
    <w:rsid w:val="00D37768"/>
    <w:rsid w:val="00D46863"/>
    <w:rsid w:val="00D522BC"/>
    <w:rsid w:val="00D53838"/>
    <w:rsid w:val="00D73EDE"/>
    <w:rsid w:val="00DD4585"/>
    <w:rsid w:val="00DE30D3"/>
    <w:rsid w:val="00DF3674"/>
    <w:rsid w:val="00DF5ABE"/>
    <w:rsid w:val="00E375AB"/>
    <w:rsid w:val="00E4638E"/>
    <w:rsid w:val="00E61BF5"/>
    <w:rsid w:val="00E6219E"/>
    <w:rsid w:val="00E749DB"/>
    <w:rsid w:val="00E935A7"/>
    <w:rsid w:val="00EA0F86"/>
    <w:rsid w:val="00EC32AA"/>
    <w:rsid w:val="00EC3CB8"/>
    <w:rsid w:val="00ED0732"/>
    <w:rsid w:val="00EF737E"/>
    <w:rsid w:val="00F25664"/>
    <w:rsid w:val="00F3643D"/>
    <w:rsid w:val="00F47818"/>
    <w:rsid w:val="00F61D36"/>
    <w:rsid w:val="00F7435E"/>
    <w:rsid w:val="00FA7CF6"/>
    <w:rsid w:val="00FB10F8"/>
    <w:rsid w:val="00FC67C7"/>
    <w:rsid w:val="00FD22AC"/>
    <w:rsid w:val="00FE13D6"/>
    <w:rsid w:val="00FE793F"/>
    <w:rsid w:val="00FF3F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1B49D"/>
  <w15:chartTrackingRefBased/>
  <w15:docId w15:val="{1E9E6ABE-7ABB-9A4B-9AB6-FD7BDAAAB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1F17E4"/>
    <w:rPr>
      <w:b/>
      <w:bCs/>
    </w:rPr>
  </w:style>
  <w:style w:type="paragraph" w:customStyle="1" w:styleId="docdata">
    <w:name w:val="docdata"/>
    <w:aliases w:val="docy,v5,15864,bqiaagaaeyqcaaagiaiaaancnqaabum7aaaaaaaaaaaaaaaaaaaaaaaaaaaaaaaaaaaaaaaaaaaaaaaaaaaaaaaaaaaaaaaaaaaaaaaaaaaaaaaaaaaaaaaaaaaaaaaaaaaaaaaaaaaaaaaaaaaaaaaaaaaaaaaaaaaaaaaaaaaaaaaaaaaaaaaaaaaaaaaaaaaaaaaaaaaaaaaaaaaaaaaaaaaaaaaaaaaaaaa"/>
    <w:basedOn w:val="Standard"/>
    <w:rsid w:val="006833FF"/>
    <w:pPr>
      <w:spacing w:before="100" w:beforeAutospacing="1" w:after="100" w:afterAutospacing="1"/>
    </w:pPr>
    <w:rPr>
      <w:rFonts w:ascii="Times New Roman" w:eastAsia="Times New Roman" w:hAnsi="Times New Roman" w:cs="Times New Roman"/>
      <w:lang w:eastAsia="de-DE"/>
    </w:rPr>
  </w:style>
  <w:style w:type="paragraph" w:styleId="StandardWeb">
    <w:name w:val="Normal (Web)"/>
    <w:basedOn w:val="Standard"/>
    <w:uiPriority w:val="99"/>
    <w:unhideWhenUsed/>
    <w:rsid w:val="006833FF"/>
    <w:pPr>
      <w:spacing w:before="100" w:beforeAutospacing="1" w:after="100" w:afterAutospacing="1"/>
    </w:pPr>
    <w:rPr>
      <w:rFonts w:ascii="Times New Roman" w:eastAsia="Times New Roman" w:hAnsi="Times New Roman" w:cs="Times New Roman"/>
      <w:lang w:eastAsia="de-DE"/>
    </w:rPr>
  </w:style>
  <w:style w:type="paragraph" w:styleId="Fuzeile">
    <w:name w:val="footer"/>
    <w:basedOn w:val="Standard"/>
    <w:link w:val="FuzeileZchn"/>
    <w:uiPriority w:val="99"/>
    <w:unhideWhenUsed/>
    <w:rsid w:val="00AC2C07"/>
    <w:pPr>
      <w:tabs>
        <w:tab w:val="center" w:pos="4536"/>
        <w:tab w:val="right" w:pos="9072"/>
      </w:tabs>
    </w:pPr>
  </w:style>
  <w:style w:type="character" w:customStyle="1" w:styleId="FuzeileZchn">
    <w:name w:val="Fußzeile Zchn"/>
    <w:basedOn w:val="Absatz-Standardschriftart"/>
    <w:link w:val="Fuzeile"/>
    <w:uiPriority w:val="99"/>
    <w:rsid w:val="00AC2C07"/>
  </w:style>
  <w:style w:type="character" w:styleId="Seitenzahl">
    <w:name w:val="page number"/>
    <w:basedOn w:val="Absatz-Standardschriftart"/>
    <w:uiPriority w:val="99"/>
    <w:semiHidden/>
    <w:unhideWhenUsed/>
    <w:rsid w:val="00AC2C07"/>
  </w:style>
  <w:style w:type="character" w:styleId="Hyperlink">
    <w:name w:val="Hyperlink"/>
    <w:basedOn w:val="Absatz-Standardschriftart"/>
    <w:uiPriority w:val="99"/>
    <w:unhideWhenUsed/>
    <w:rsid w:val="006940CA"/>
    <w:rPr>
      <w:color w:val="0563C1" w:themeColor="hyperlink"/>
      <w:u w:val="single"/>
    </w:rPr>
  </w:style>
  <w:style w:type="character" w:styleId="NichtaufgelsteErwhnung">
    <w:name w:val="Unresolved Mention"/>
    <w:basedOn w:val="Absatz-Standardschriftart"/>
    <w:uiPriority w:val="99"/>
    <w:semiHidden/>
    <w:unhideWhenUsed/>
    <w:rsid w:val="006940CA"/>
    <w:rPr>
      <w:color w:val="605E5C"/>
      <w:shd w:val="clear" w:color="auto" w:fill="E1DFDD"/>
    </w:rPr>
  </w:style>
  <w:style w:type="character" w:styleId="BesuchterLink">
    <w:name w:val="FollowedHyperlink"/>
    <w:basedOn w:val="Absatz-Standardschriftart"/>
    <w:uiPriority w:val="99"/>
    <w:semiHidden/>
    <w:unhideWhenUsed/>
    <w:rsid w:val="0071213D"/>
    <w:rPr>
      <w:color w:val="954F72" w:themeColor="followedHyperlink"/>
      <w:u w:val="single"/>
    </w:rPr>
  </w:style>
  <w:style w:type="paragraph" w:styleId="Funotentext">
    <w:name w:val="footnote text"/>
    <w:basedOn w:val="Standard"/>
    <w:link w:val="FunotentextZchn"/>
    <w:uiPriority w:val="99"/>
    <w:unhideWhenUsed/>
    <w:rsid w:val="00507E9E"/>
    <w:rPr>
      <w:sz w:val="20"/>
      <w:szCs w:val="20"/>
    </w:rPr>
  </w:style>
  <w:style w:type="character" w:customStyle="1" w:styleId="FunotentextZchn">
    <w:name w:val="Fußnotentext Zchn"/>
    <w:basedOn w:val="Absatz-Standardschriftart"/>
    <w:link w:val="Funotentext"/>
    <w:uiPriority w:val="99"/>
    <w:rsid w:val="00507E9E"/>
    <w:rPr>
      <w:sz w:val="20"/>
      <w:szCs w:val="20"/>
    </w:rPr>
  </w:style>
  <w:style w:type="character" w:styleId="Funotenzeichen">
    <w:name w:val="footnote reference"/>
    <w:basedOn w:val="Absatz-Standardschriftart"/>
    <w:uiPriority w:val="99"/>
    <w:semiHidden/>
    <w:unhideWhenUsed/>
    <w:rsid w:val="00507E9E"/>
    <w:rPr>
      <w:vertAlign w:val="superscript"/>
    </w:rPr>
  </w:style>
  <w:style w:type="paragraph" w:styleId="Kopfzeile">
    <w:name w:val="header"/>
    <w:basedOn w:val="Standard"/>
    <w:link w:val="KopfzeileZchn"/>
    <w:uiPriority w:val="99"/>
    <w:unhideWhenUsed/>
    <w:rsid w:val="00466550"/>
    <w:pPr>
      <w:tabs>
        <w:tab w:val="center" w:pos="4536"/>
        <w:tab w:val="right" w:pos="9072"/>
      </w:tabs>
    </w:pPr>
  </w:style>
  <w:style w:type="character" w:customStyle="1" w:styleId="KopfzeileZchn">
    <w:name w:val="Kopfzeile Zchn"/>
    <w:basedOn w:val="Absatz-Standardschriftart"/>
    <w:link w:val="Kopfzeile"/>
    <w:uiPriority w:val="99"/>
    <w:rsid w:val="00466550"/>
  </w:style>
  <w:style w:type="paragraph" w:styleId="Listenabsatz">
    <w:name w:val="List Paragraph"/>
    <w:basedOn w:val="Standard"/>
    <w:uiPriority w:val="34"/>
    <w:qFormat/>
    <w:rsid w:val="00974006"/>
    <w:pPr>
      <w:ind w:left="720"/>
      <w:contextualSpacing/>
    </w:pPr>
  </w:style>
  <w:style w:type="paragraph" w:styleId="Sprechblasentext">
    <w:name w:val="Balloon Text"/>
    <w:basedOn w:val="Standard"/>
    <w:link w:val="SprechblasentextZchn"/>
    <w:uiPriority w:val="99"/>
    <w:semiHidden/>
    <w:unhideWhenUsed/>
    <w:rsid w:val="00DF5ABE"/>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F5AB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21846">
      <w:bodyDiv w:val="1"/>
      <w:marLeft w:val="0"/>
      <w:marRight w:val="0"/>
      <w:marTop w:val="0"/>
      <w:marBottom w:val="0"/>
      <w:divBdr>
        <w:top w:val="none" w:sz="0" w:space="0" w:color="auto"/>
        <w:left w:val="none" w:sz="0" w:space="0" w:color="auto"/>
        <w:bottom w:val="none" w:sz="0" w:space="0" w:color="auto"/>
        <w:right w:val="none" w:sz="0" w:space="0" w:color="auto"/>
      </w:divBdr>
    </w:div>
    <w:div w:id="307638571">
      <w:bodyDiv w:val="1"/>
      <w:marLeft w:val="0"/>
      <w:marRight w:val="0"/>
      <w:marTop w:val="0"/>
      <w:marBottom w:val="0"/>
      <w:divBdr>
        <w:top w:val="none" w:sz="0" w:space="0" w:color="auto"/>
        <w:left w:val="none" w:sz="0" w:space="0" w:color="auto"/>
        <w:bottom w:val="none" w:sz="0" w:space="0" w:color="auto"/>
        <w:right w:val="none" w:sz="0" w:space="0" w:color="auto"/>
      </w:divBdr>
    </w:div>
    <w:div w:id="633951949">
      <w:bodyDiv w:val="1"/>
      <w:marLeft w:val="0"/>
      <w:marRight w:val="0"/>
      <w:marTop w:val="0"/>
      <w:marBottom w:val="0"/>
      <w:divBdr>
        <w:top w:val="none" w:sz="0" w:space="0" w:color="auto"/>
        <w:left w:val="none" w:sz="0" w:space="0" w:color="auto"/>
        <w:bottom w:val="none" w:sz="0" w:space="0" w:color="auto"/>
        <w:right w:val="none" w:sz="0" w:space="0" w:color="auto"/>
      </w:divBdr>
    </w:div>
    <w:div w:id="672420538">
      <w:bodyDiv w:val="1"/>
      <w:marLeft w:val="0"/>
      <w:marRight w:val="0"/>
      <w:marTop w:val="0"/>
      <w:marBottom w:val="0"/>
      <w:divBdr>
        <w:top w:val="none" w:sz="0" w:space="0" w:color="auto"/>
        <w:left w:val="none" w:sz="0" w:space="0" w:color="auto"/>
        <w:bottom w:val="none" w:sz="0" w:space="0" w:color="auto"/>
        <w:right w:val="none" w:sz="0" w:space="0" w:color="auto"/>
      </w:divBdr>
      <w:divsChild>
        <w:div w:id="1683119598">
          <w:marLeft w:val="0"/>
          <w:marRight w:val="0"/>
          <w:marTop w:val="0"/>
          <w:marBottom w:val="0"/>
          <w:divBdr>
            <w:top w:val="none" w:sz="0" w:space="0" w:color="auto"/>
            <w:left w:val="none" w:sz="0" w:space="0" w:color="auto"/>
            <w:bottom w:val="none" w:sz="0" w:space="0" w:color="auto"/>
            <w:right w:val="none" w:sz="0" w:space="0" w:color="auto"/>
          </w:divBdr>
          <w:divsChild>
            <w:div w:id="1963459547">
              <w:marLeft w:val="0"/>
              <w:marRight w:val="0"/>
              <w:marTop w:val="0"/>
              <w:marBottom w:val="0"/>
              <w:divBdr>
                <w:top w:val="none" w:sz="0" w:space="0" w:color="auto"/>
                <w:left w:val="none" w:sz="0" w:space="0" w:color="auto"/>
                <w:bottom w:val="none" w:sz="0" w:space="0" w:color="auto"/>
                <w:right w:val="none" w:sz="0" w:space="0" w:color="auto"/>
              </w:divBdr>
              <w:divsChild>
                <w:div w:id="6883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135346">
      <w:bodyDiv w:val="1"/>
      <w:marLeft w:val="0"/>
      <w:marRight w:val="0"/>
      <w:marTop w:val="0"/>
      <w:marBottom w:val="0"/>
      <w:divBdr>
        <w:top w:val="none" w:sz="0" w:space="0" w:color="auto"/>
        <w:left w:val="none" w:sz="0" w:space="0" w:color="auto"/>
        <w:bottom w:val="none" w:sz="0" w:space="0" w:color="auto"/>
        <w:right w:val="none" w:sz="0" w:space="0" w:color="auto"/>
      </w:divBdr>
    </w:div>
    <w:div w:id="1094864879">
      <w:bodyDiv w:val="1"/>
      <w:marLeft w:val="0"/>
      <w:marRight w:val="0"/>
      <w:marTop w:val="0"/>
      <w:marBottom w:val="0"/>
      <w:divBdr>
        <w:top w:val="none" w:sz="0" w:space="0" w:color="auto"/>
        <w:left w:val="none" w:sz="0" w:space="0" w:color="auto"/>
        <w:bottom w:val="none" w:sz="0" w:space="0" w:color="auto"/>
        <w:right w:val="none" w:sz="0" w:space="0" w:color="auto"/>
      </w:divBdr>
      <w:divsChild>
        <w:div w:id="884025609">
          <w:marLeft w:val="0"/>
          <w:marRight w:val="0"/>
          <w:marTop w:val="0"/>
          <w:marBottom w:val="0"/>
          <w:divBdr>
            <w:top w:val="none" w:sz="0" w:space="0" w:color="auto"/>
            <w:left w:val="none" w:sz="0" w:space="0" w:color="auto"/>
            <w:bottom w:val="none" w:sz="0" w:space="0" w:color="auto"/>
            <w:right w:val="none" w:sz="0" w:space="0" w:color="auto"/>
          </w:divBdr>
          <w:divsChild>
            <w:div w:id="1230922613">
              <w:marLeft w:val="0"/>
              <w:marRight w:val="0"/>
              <w:marTop w:val="0"/>
              <w:marBottom w:val="0"/>
              <w:divBdr>
                <w:top w:val="none" w:sz="0" w:space="0" w:color="auto"/>
                <w:left w:val="none" w:sz="0" w:space="0" w:color="auto"/>
                <w:bottom w:val="none" w:sz="0" w:space="0" w:color="auto"/>
                <w:right w:val="none" w:sz="0" w:space="0" w:color="auto"/>
              </w:divBdr>
              <w:divsChild>
                <w:div w:id="137638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852861">
      <w:bodyDiv w:val="1"/>
      <w:marLeft w:val="0"/>
      <w:marRight w:val="0"/>
      <w:marTop w:val="0"/>
      <w:marBottom w:val="0"/>
      <w:divBdr>
        <w:top w:val="none" w:sz="0" w:space="0" w:color="auto"/>
        <w:left w:val="none" w:sz="0" w:space="0" w:color="auto"/>
        <w:bottom w:val="none" w:sz="0" w:space="0" w:color="auto"/>
        <w:right w:val="none" w:sz="0" w:space="0" w:color="auto"/>
      </w:divBdr>
    </w:div>
    <w:div w:id="1615865820">
      <w:bodyDiv w:val="1"/>
      <w:marLeft w:val="0"/>
      <w:marRight w:val="0"/>
      <w:marTop w:val="0"/>
      <w:marBottom w:val="0"/>
      <w:divBdr>
        <w:top w:val="none" w:sz="0" w:space="0" w:color="auto"/>
        <w:left w:val="none" w:sz="0" w:space="0" w:color="auto"/>
        <w:bottom w:val="none" w:sz="0" w:space="0" w:color="auto"/>
        <w:right w:val="none" w:sz="0" w:space="0" w:color="auto"/>
      </w:divBdr>
    </w:div>
    <w:div w:id="1922911970">
      <w:bodyDiv w:val="1"/>
      <w:marLeft w:val="0"/>
      <w:marRight w:val="0"/>
      <w:marTop w:val="0"/>
      <w:marBottom w:val="0"/>
      <w:divBdr>
        <w:top w:val="none" w:sz="0" w:space="0" w:color="auto"/>
        <w:left w:val="none" w:sz="0" w:space="0" w:color="auto"/>
        <w:bottom w:val="none" w:sz="0" w:space="0" w:color="auto"/>
        <w:right w:val="none" w:sz="0" w:space="0" w:color="auto"/>
      </w:divBdr>
    </w:div>
    <w:div w:id="195910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getische-stadtsanierung.info/" TargetMode="External"/><Relationship Id="rId13" Type="http://schemas.openxmlformats.org/officeDocument/2006/relationships/hyperlink" Target="http://www.bauteilnetz.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sdg21.eu/projekt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gnb.de/d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nachhaltiges-bauen.de/" TargetMode="External"/><Relationship Id="rId4" Type="http://schemas.openxmlformats.org/officeDocument/2006/relationships/webSettings" Target="webSettings.xml"/><Relationship Id="rId9" Type="http://schemas.openxmlformats.org/officeDocument/2006/relationships/hyperlink" Target="https://www.ibo.at/" TargetMode="External"/><Relationship Id="rId14" Type="http://schemas.openxmlformats.org/officeDocument/2006/relationships/hyperlink" Target="https://www.tagesschau.de/wirtschaft/stecker-solar-balkon-pv-101.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rchitects4future.de/petition-bauwende-jetzt" TargetMode="External"/><Relationship Id="rId2" Type="http://schemas.openxmlformats.org/officeDocument/2006/relationships/hyperlink" Target="https://www.bda-bund.de/2019/08/das-haus-der-erde_bda-position/" TargetMode="External"/><Relationship Id="rId1" Type="http://schemas.openxmlformats.org/officeDocument/2006/relationships/hyperlink" Target="https://issuu.com/dgnb1/docs/dgnb-report_bauen_fuer_eine_bessere_welt?e=32742991/82281473" TargetMode="External"/><Relationship Id="rId6" Type="http://schemas.openxmlformats.org/officeDocument/2006/relationships/hyperlink" Target="https://www.schleswig-holstein.de/DE/Landesregierung/V/Presse/PI/2020/0520/200505_Klimaschutzstrategie.html" TargetMode="External"/><Relationship Id="rId5" Type="http://schemas.openxmlformats.org/officeDocument/2006/relationships/hyperlink" Target="https://www.oekobaudat.de/" TargetMode="External"/><Relationship Id="rId4" Type="http://schemas.openxmlformats.org/officeDocument/2006/relationships/hyperlink" Target="https://www.bmi.bund.de/SharedDocs/downloads/DE/publikationen/themen/bauen/leitfaden-nachhaltiges-bauen.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2654</Words>
  <Characters>16723</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25</cp:revision>
  <cp:lastPrinted>2021-04-25T18:14:00Z</cp:lastPrinted>
  <dcterms:created xsi:type="dcterms:W3CDTF">2021-04-25T12:28:00Z</dcterms:created>
  <dcterms:modified xsi:type="dcterms:W3CDTF">2021-10-31T09:17:00Z</dcterms:modified>
</cp:coreProperties>
</file>